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Здоровьесберегающие технологии на уроках биологии</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Суранчинова К</w:t>
      </w:r>
      <w:r w:rsidDel="00000000" w:rsidR="00000000" w:rsidRPr="00000000">
        <w:rPr>
          <w:rFonts w:ascii="Times New Roman" w:cs="Times New Roman" w:eastAsia="Times New Roman" w:hAnsi="Times New Roman"/>
          <w:sz w:val="28"/>
          <w:szCs w:val="28"/>
          <w:rtl w:val="0"/>
        </w:rPr>
        <w:t xml:space="preserve">арашаш Каироллиновна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магистрант кафедры психологии ПГПУ.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биологии ОШ №11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Семёновка Целиноградского района Акмолинской области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всем мире состояние здоровья населения является интегральным показателем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социальной ориентированности общества, социальных гарантий, характеризующих степень ответственности государства перед своими гражданами. При этом охрана здоровья является одной из основных составляющих теории человеческого капитала, так как делает человека способным к более интенсивному, эффективному и продолжительному труду. В Послании Главы государства от 5 октября 2018 года говорится:</w:t>
      </w: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Нужно усилить управление общественным здоровьем, пропагандируя здоровый образ жизни. Особое внимание следует уделить охране и укреплению репродуктивного здоровья молодежи…».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Министерства здравоохранения, тенденция по ухудшению здоровья детей сохраняется, а за последние 5-10 лет заболеваемость школьников выросла на 22%. Среди детей широко распространены болезни органов пищеварения, дыхания, глаз, крови, нервной системы, опорно-двигательного аппарата, эндокринные нарушения, фиксируется рост заболеваемости психическими и поведенческими расстройствами. Избыточная масса тела и ожирение, которые являются самостоятельным фактором риска диабета, онкопатологий и других опасных заболеваний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8">
      <w:pPr>
        <w:spacing w:after="0" w:line="240" w:lineRule="auto"/>
        <w:ind w:firstLine="454"/>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последние годы выявлена тенденция увеличения числа детей, испытывающих стойкие трудности в обучении, связанные с ухудшением их физического и психического здоровья. Это обусловлено рядом факторов, среди которых ученые отмечают:</w:t>
      </w:r>
    </w:p>
    <w:p w:rsidR="00000000" w:rsidDel="00000000" w:rsidP="00000000" w:rsidRDefault="00000000" w:rsidRPr="00000000" w14:paraId="00000009">
      <w:pPr>
        <w:numPr>
          <w:ilvl w:val="0"/>
          <w:numId w:val="1"/>
        </w:numPr>
        <w:spacing w:after="0" w:line="240" w:lineRule="auto"/>
        <w:ind w:left="0" w:firstLine="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ухудшение экологической обстановки в стране и в мире, негативно отражающемся на здоровье людей, особенно детей;</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0" w:firstLine="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снижение внимания общества к сохранению здоровья подрастающего поколения;</w:t>
      </w: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0" w:firstLine="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недостаточное следование принципу природосообразности в воспитании и обучении;</w:t>
      </w: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0" w:firstLine="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использование технологий, направленных на достижение высоких результатов обучения, но не в полной мере учитывающих психофизиологические возможности учащихся.</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этим, не случайно, одним из направлений деятельности современной школы является сохранение здоровья подрастающего поколения. Для этого используются здоровьесберегающие технологии, предполагающие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нему. Существует несколько групп здоровьесберегающих технологии, наиболее значимыми из которых по степени влияния на здоровье учащихся являются здоровьесберегающие образовательные технологии обучения, основанные на возрастных особенностях познавательной деятельности детей, обучении на оптимальном уровне трудности,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сочетании различных форм предоставления информации, создании эмоционально благоприятной атмосферы, формировании положительной мотивации к учебе, культивировании у учащихся знаний по вопросам здоровья.</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здоровьесберегающих образовательных технологий обучения - обеспечить школьнику возможность не только сохранения, но и развитие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этой цели большую роль играет предмет «биология», преподавание которого позволяет органично вписывать принципы здоровьесбережения в темы уроков, в различные задания как на уроках, так и во время домашней работы.</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главных направлений здоровьесбережения является создание здорового психологического климата на уроках биологии и повышение интереса к предмету. В связи с этим важно во время урока чередовать различные виды учебной деятельности; использовать методы, способствующие активизации инициативы и творческого самовыражения самих обучающихся. Большое значение имеет также и эмоциональный климат на уроке: «хороший смех дарит здоровье», эмоциональная мотивация в начале урока, создание ситуации успеха.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коммуникативных навыков, двигательной активности, концентрации внимания, воображения, познавательных способностей, снижение психоэмоционального напряжения достигается использованием наглядности, занимательных упражнений, домашних заданий творческого характера, игровых ситуаций на уроках и подвижных игр на переменах, разных форм уроков биологии. Дети включаются в творческий процесс, поиск решений, служащих их развитию и снижению наступления утомления. Использование компьютерных технологий также позволяет повысить заинтересованность учащихся, улучшить качество восприятия материала, а компьютерное тестирование учащихся дает возможность отдохнуть от шариковой ручки и размять пальцы рук.</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из проблем, остро стоящих не только в школе, но и в обществе в целом, - гиподинамия. Технический прогресс ведет к уменьшению подвижности человека. Уменьшается не только время, посвященное активным двигательным упражнениям, но и время, проведенное на открытом воздухе. В связи с этим в структуру урока биологии необходимо активно внедрять физкультминутки (расслабление кистей рук, массаж пальцев перед письмом, дыхательная гимнастика, предупреждение утомления глаз), следить за правильностью осанки учеников. При этом учитываются требования, предъявляемые к двигательной активности ребенка: движения должны быть разнообразными, проводиться на начальном этапе утомления, предпочтение надо отдавать упражнениям для утомленных групп мышц, подбор упражнений необходимо вести в зависимости от особенностей урока. Знакомя учащихся со строением опорно-двигательной системы, надо акцентировать внимание школьников на значении физических упражнений для ее развития.</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изучении дыхательной системы желательно осуществлять тренировку дыхания, которая, не занимая много времени, позволяет не только развивать органы дыхания, но и способствует повышению культуры общения.</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изучении пищеварительной системы дети знакомятся с составом пищевых продуктов, их энергетической ценностью, с потребностью человека в энергии, получаемой с пищей. Необходимо обращать внимание учеников на необходимость своевременного и сбалансированного питания, проводить работу по повышению культуры приема пищи, соблюдению основных гигиенических требований. Школьники учатся составлять меню с учетом требований к здоровому питанию, получают необходимые сведения о процессах, происходящих с пищей во время ее приготовления.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Большое внимание следует уделять строгому нормированию домашних заданий для недопущения перегрузок, обратив особое внимание на объем и сложность материала, задаваемого на дом. Основные пункты задания разбирать на уроке, а на дом оставлять повторение.</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учителя очень важно правильно организовать урок, т.к. он является основной формой педагогического процесса. Поэтому рациональная плотность урока должна составлять не менее 60 % и не более 75-80 %; в содержательной части урока должны быть включены вопросы, связанные со здоровьем учащихся, способствующие формированию у них ценностей здорового образа жизни и потребностей в нем; количество видов учебной деятельности на уроке должно быть 4-7, а их смена осуществляться через 7-10 мин.; в урок необходимо включать виды деятельности, способствующие развитию памяти, логического и критического мышления; в течение урока должно быть использовано различные методы, способствующие активизации инициативы и творческого самовыражения учащихся; обучение должно проводиться с учетом ведущих каналов восприятия информации учащимися (аудиовизуальный, кинестетический и т.д.); должен осуществляться контроль научности изучаемого материала; необходимо формировать внешнюю и внутреннюю мотивацию деятельности учащихся, осуществлять индивидуальный подход к детям с учетом личностных возможностей; на уроке нужно создавать благоприятный психологический климат и обязательно ситуации успеха и эмоциональные разрядки, т.к.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 нужно включать в урок технологические приемы и методы, способствующие самопознанию, самооценке учащихся; необходимо для увеличения работоспособности и подавления утомляемости включать в урок физкультминутки, определять их место, содержание и длительность (лучше на 20-ой и 35-ой минутах урока, длительностью - 1 мин., состоящие из 3-х легких упражнений с 3-4 повторениями каждого), необходимо производить целенаправленную рефлексию в течение всего урока и в итоговой его части.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Огромную роль в укреплении здоровья учащихся играет и экологическое пространство помещения: проветривание, озеленение, освещение кабинета. Благотворно на здоровье и настроение влияют запахи, лучший источник которых – растения. Кроме этого решается воспитательная задача: дети, привлеченные к уходу за растениями, приучаются к бережному отношению к ним, ко всему живому, получая основы экологического воспитания.</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уровня гигиенической рациональности урока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нарушение утомления. Нельзя забывать и о том, что гигиенические условия влияют и на состояние учителя, его здоровья. А это, в свою очередь, оказывает влияние на состояние и здоровье учащихся.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Забота о здоровье учеников неотделима от заботы учителя о своем собственном здоровье. Педагог должен подавать пример своим образом жизни и своим здоровьем, так как собственный пример лучше всяких слов познакомит детей с правилами здорового образа жизни.</w:t>
      </w:r>
    </w:p>
    <w:p w:rsidR="00000000" w:rsidDel="00000000" w:rsidP="00000000" w:rsidRDefault="00000000" w:rsidRPr="00000000" w14:paraId="0000001A">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 результативности здоровьесберегающих образовательных  технологий  - в целенаправленном воспитании культуры здоровья учащихся, их потребности, способности и умения заботиться о собственном здоровье, духовном, психическом и телесном благополучии.</w:t>
      </w:r>
    </w:p>
    <w:p w:rsidR="00000000" w:rsidDel="00000000" w:rsidP="00000000" w:rsidRDefault="00000000" w:rsidRPr="00000000" w14:paraId="0000001B">
      <w:pPr>
        <w:spacing w:after="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Использованная литература: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Ссылка:http://www.akorda.kz/ru/addresses/addresses_of_president/poslanie-prezidenta-respubliki-kazahstan-nnazarbaeva-narodu-kazahstana-5-oktyabrya-2018-g</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по формированию школьной среды, способствующей укреплению здоровья учащихся» Шарманов Т.Ш.,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Кожахметова А.Н.- Министерство здравоохранения Республики Казахстан, 2017 .Национальный центр здорового питания, 2017</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Н.К. Смирнов «Здоровьесберегающие технологии и психология здоровья в школе». – 2-е изд., испр.м доп. М.:АРКТИ,2006. – 320с.</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Б.Ч. Жалмагамбетова «Формирование здоровьесберегающего образовательного пространства школы», Павлодар, 2012. - 131с.</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7F052C"/>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E76841"/>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4">
    <w:name w:val="List Paragraph"/>
    <w:basedOn w:val="a"/>
    <w:uiPriority w:val="34"/>
    <w:qFormat w:val="1"/>
    <w:rsid w:val="001B72A9"/>
    <w:pPr>
      <w:ind w:left="720"/>
      <w:contextualSpacing w:val="1"/>
    </w:pPr>
  </w:style>
  <w:style w:type="paragraph" w:styleId="Default" w:customStyle="1">
    <w:name w:val="Default"/>
    <w:rsid w:val="001A404A"/>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