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97" w:type="dxa"/>
        <w:tblCellMar>
          <w:top w:w="15" w:type="dxa"/>
          <w:left w:w="15" w:type="dxa"/>
          <w:bottom w:w="15" w:type="dxa"/>
          <w:right w:w="15" w:type="dxa"/>
        </w:tblCellMar>
        <w:tblLook w:val="04A0"/>
      </w:tblPr>
      <w:tblGrid>
        <w:gridCol w:w="2158"/>
        <w:gridCol w:w="7384"/>
      </w:tblGrid>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ФИО автора</w:t>
            </w:r>
          </w:p>
        </w:tc>
        <w:tc>
          <w:tcPr>
            <w:tcW w:w="7339"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Хван Антонина Васильевна</w:t>
            </w:r>
          </w:p>
        </w:tc>
      </w:tr>
      <w:tr w:rsidR="00CD082A" w:rsidRPr="00C544F5" w:rsidTr="00C544F5">
        <w:trPr>
          <w:tblCellSpacing w:w="15" w:type="dxa"/>
        </w:trPr>
        <w:tc>
          <w:tcPr>
            <w:tcW w:w="2113" w:type="dxa"/>
            <w:vAlign w:val="center"/>
            <w:hideMark/>
          </w:tcPr>
          <w:p w:rsidR="00CD082A" w:rsidRPr="00C544F5" w:rsidRDefault="00CD082A" w:rsidP="00FE0E82">
            <w:pPr>
              <w:spacing w:after="0" w:line="240" w:lineRule="auto"/>
              <w:rPr>
                <w:rFonts w:ascii="Times New Roman" w:eastAsia="Times New Roman" w:hAnsi="Times New Roman" w:cs="Times New Roman"/>
                <w:bCs/>
                <w:sz w:val="24"/>
                <w:szCs w:val="24"/>
              </w:rPr>
            </w:pPr>
          </w:p>
          <w:p w:rsidR="00CD082A" w:rsidRPr="00C544F5" w:rsidRDefault="00C544F5" w:rsidP="00FE0E82">
            <w:pPr>
              <w:spacing w:after="0" w:line="240" w:lineRule="auto"/>
              <w:rPr>
                <w:rFonts w:ascii="Times New Roman" w:eastAsia="Times New Roman" w:hAnsi="Times New Roman" w:cs="Times New Roman"/>
                <w:bCs/>
                <w:sz w:val="24"/>
                <w:szCs w:val="24"/>
              </w:rPr>
            </w:pPr>
            <w:r w:rsidRPr="00C544F5">
              <w:rPr>
                <w:rFonts w:ascii="Times New Roman" w:eastAsia="Times New Roman" w:hAnsi="Times New Roman" w:cs="Times New Roman"/>
                <w:bCs/>
                <w:sz w:val="24"/>
                <w:szCs w:val="24"/>
              </w:rPr>
              <w:t xml:space="preserve">Должность </w:t>
            </w:r>
          </w:p>
        </w:tc>
        <w:tc>
          <w:tcPr>
            <w:tcW w:w="7339" w:type="dxa"/>
            <w:vAlign w:val="center"/>
            <w:hideMark/>
          </w:tcPr>
          <w:p w:rsidR="00CD082A" w:rsidRPr="00C544F5" w:rsidRDefault="00C544F5"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Учитель истории и обществознания</w:t>
            </w: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Наименование ОУ</w:t>
            </w:r>
          </w:p>
        </w:tc>
        <w:tc>
          <w:tcPr>
            <w:tcW w:w="7339"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КГУ «Школа-лицей №4 акимата города Рудного»</w:t>
            </w: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Город</w:t>
            </w:r>
          </w:p>
        </w:tc>
        <w:tc>
          <w:tcPr>
            <w:tcW w:w="7339"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FE0E82">
              <w:rPr>
                <w:rFonts w:ascii="Times New Roman" w:eastAsia="Times New Roman" w:hAnsi="Times New Roman" w:cs="Times New Roman"/>
                <w:sz w:val="24"/>
                <w:szCs w:val="24"/>
              </w:rPr>
              <w:t xml:space="preserve">г. </w:t>
            </w:r>
            <w:r w:rsidRPr="00C544F5">
              <w:rPr>
                <w:rFonts w:ascii="Times New Roman" w:eastAsia="Times New Roman" w:hAnsi="Times New Roman" w:cs="Times New Roman"/>
                <w:sz w:val="24"/>
                <w:szCs w:val="24"/>
              </w:rPr>
              <w:t>Рудный</w:t>
            </w: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Дата создания</w:t>
            </w:r>
          </w:p>
        </w:tc>
        <w:tc>
          <w:tcPr>
            <w:tcW w:w="7339"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23.10</w:t>
            </w:r>
            <w:r w:rsidRPr="00FE0E82">
              <w:rPr>
                <w:rFonts w:ascii="Times New Roman" w:eastAsia="Times New Roman" w:hAnsi="Times New Roman" w:cs="Times New Roman"/>
                <w:sz w:val="24"/>
                <w:szCs w:val="24"/>
              </w:rPr>
              <w:t>.2016</w:t>
            </w: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Тип материала</w:t>
            </w:r>
          </w:p>
        </w:tc>
        <w:tc>
          <w:tcPr>
            <w:tcW w:w="7339"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С</w:t>
            </w:r>
            <w:r w:rsidRPr="00FE0E82">
              <w:rPr>
                <w:rFonts w:ascii="Times New Roman" w:eastAsia="Times New Roman" w:hAnsi="Times New Roman" w:cs="Times New Roman"/>
                <w:sz w:val="24"/>
                <w:szCs w:val="24"/>
              </w:rPr>
              <w:t>татья</w:t>
            </w:r>
            <w:r w:rsidRPr="00C544F5">
              <w:rPr>
                <w:rFonts w:ascii="Times New Roman" w:eastAsia="Times New Roman" w:hAnsi="Times New Roman" w:cs="Times New Roman"/>
                <w:sz w:val="24"/>
                <w:szCs w:val="24"/>
              </w:rPr>
              <w:t xml:space="preserve"> </w:t>
            </w: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Файл материала</w:t>
            </w:r>
          </w:p>
        </w:tc>
        <w:tc>
          <w:tcPr>
            <w:tcW w:w="7339" w:type="dxa"/>
            <w:vAlign w:val="center"/>
            <w:hideMark/>
          </w:tcPr>
          <w:p w:rsidR="00FE0E82" w:rsidRPr="00C544F5" w:rsidRDefault="00FE0E82" w:rsidP="00FE0E82">
            <w:pPr>
              <w:spacing w:line="240" w:lineRule="auto"/>
              <w:contextualSpacing/>
              <w:jc w:val="both"/>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Развитие мыслительных  способностей учащихся на уроках истории при изучении документального  материала.</w:t>
            </w:r>
          </w:p>
          <w:p w:rsidR="00FE0E82" w:rsidRPr="00FE0E82" w:rsidRDefault="00FE0E82" w:rsidP="00FE0E82">
            <w:pPr>
              <w:spacing w:after="0" w:line="240" w:lineRule="auto"/>
              <w:rPr>
                <w:rFonts w:ascii="Times New Roman" w:eastAsia="Times New Roman" w:hAnsi="Times New Roman" w:cs="Times New Roman"/>
                <w:sz w:val="24"/>
                <w:szCs w:val="24"/>
              </w:rPr>
            </w:pPr>
          </w:p>
        </w:tc>
      </w:tr>
      <w:tr w:rsidR="00CB5FA7" w:rsidRPr="00C544F5" w:rsidTr="00C544F5">
        <w:trPr>
          <w:tblCellSpacing w:w="15" w:type="dxa"/>
        </w:trPr>
        <w:tc>
          <w:tcPr>
            <w:tcW w:w="2113" w:type="dxa"/>
            <w:vAlign w:val="center"/>
            <w:hideMark/>
          </w:tcPr>
          <w:p w:rsidR="00FE0E82" w:rsidRPr="00FE0E82" w:rsidRDefault="00FE0E82" w:rsidP="00FE0E82">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Ключевые слова</w:t>
            </w:r>
          </w:p>
        </w:tc>
        <w:tc>
          <w:tcPr>
            <w:tcW w:w="7339" w:type="dxa"/>
            <w:vAlign w:val="center"/>
            <w:hideMark/>
          </w:tcPr>
          <w:p w:rsidR="00FE0E82" w:rsidRPr="00FE0E82" w:rsidRDefault="00CB5FA7" w:rsidP="00CB5FA7">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 xml:space="preserve">Воспитание гражданственности и патриотизма. </w:t>
            </w:r>
            <w:r w:rsidRPr="00C544F5">
              <w:rPr>
                <w:rFonts w:ascii="Times New Roman" w:eastAsia="Times New Roman" w:hAnsi="Times New Roman" w:cs="Times New Roman"/>
                <w:i/>
                <w:sz w:val="24"/>
                <w:szCs w:val="24"/>
              </w:rPr>
              <w:t xml:space="preserve"> </w:t>
            </w:r>
            <w:r w:rsidRPr="00C544F5">
              <w:rPr>
                <w:rFonts w:ascii="Times New Roman" w:eastAsia="Times New Roman" w:hAnsi="Times New Roman" w:cs="Times New Roman"/>
                <w:sz w:val="24"/>
                <w:szCs w:val="24"/>
              </w:rPr>
              <w:t xml:space="preserve">Исторические документы – это важный источник знаний . </w:t>
            </w:r>
          </w:p>
        </w:tc>
      </w:tr>
      <w:tr w:rsidR="00CB5FA7" w:rsidRPr="00C544F5" w:rsidTr="00C544F5">
        <w:trPr>
          <w:tblCellSpacing w:w="15" w:type="dxa"/>
        </w:trPr>
        <w:tc>
          <w:tcPr>
            <w:tcW w:w="2113" w:type="dxa"/>
            <w:vAlign w:val="center"/>
            <w:hideMark/>
          </w:tcPr>
          <w:p w:rsidR="00FE0E82" w:rsidRPr="00FE0E82" w:rsidRDefault="00CB5FA7" w:rsidP="00CB5FA7">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bCs/>
                <w:sz w:val="24"/>
                <w:szCs w:val="24"/>
              </w:rPr>
              <w:t xml:space="preserve">Описание материала:    </w:t>
            </w:r>
          </w:p>
        </w:tc>
        <w:tc>
          <w:tcPr>
            <w:tcW w:w="7339" w:type="dxa"/>
            <w:vAlign w:val="center"/>
            <w:hideMark/>
          </w:tcPr>
          <w:p w:rsidR="00FE0E82" w:rsidRPr="00FE0E82" w:rsidRDefault="00CB5FA7" w:rsidP="00CB5FA7">
            <w:pPr>
              <w:spacing w:after="0" w:line="240" w:lineRule="auto"/>
              <w:rPr>
                <w:rFonts w:ascii="Times New Roman" w:eastAsia="Times New Roman" w:hAnsi="Times New Roman" w:cs="Times New Roman"/>
                <w:sz w:val="24"/>
                <w:szCs w:val="24"/>
              </w:rPr>
            </w:pPr>
            <w:r w:rsidRPr="00C544F5">
              <w:rPr>
                <w:rFonts w:ascii="Times New Roman" w:eastAsia="Times New Roman" w:hAnsi="Times New Roman" w:cs="Times New Roman"/>
                <w:sz w:val="24"/>
                <w:szCs w:val="24"/>
              </w:rPr>
              <w:t xml:space="preserve">  В статье говорится о роли исторических документов в преподавании истории для воспитания учащихся. Приводятся примеры методических приёмов изучения источников на уроках истории.</w:t>
            </w:r>
          </w:p>
        </w:tc>
      </w:tr>
    </w:tbl>
    <w:p w:rsidR="00C544F5" w:rsidRDefault="00C544F5" w:rsidP="00FE0E82">
      <w:pPr>
        <w:spacing w:line="240" w:lineRule="auto"/>
        <w:contextualSpacing/>
        <w:jc w:val="both"/>
        <w:rPr>
          <w:rFonts w:ascii="Times New Roman" w:eastAsia="Times New Roman" w:hAnsi="Times New Roman" w:cs="Times New Roman"/>
          <w:b/>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b/>
          <w:sz w:val="24"/>
          <w:szCs w:val="24"/>
        </w:rPr>
        <w:t>Развитие мыслительных  способностей учащихся на уроках истории при изучении документального  материала.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Современное</w:t>
      </w:r>
      <w:r>
        <w:rPr>
          <w:rFonts w:ascii="Times New Roman" w:eastAsia="Times New Roman" w:hAnsi="Times New Roman" w:cs="Times New Roman"/>
          <w:sz w:val="24"/>
          <w:szCs w:val="24"/>
        </w:rPr>
        <w:t xml:space="preserve"> </w:t>
      </w:r>
      <w:r w:rsidRPr="00615549">
        <w:rPr>
          <w:rFonts w:ascii="Times New Roman" w:eastAsia="Times New Roman" w:hAnsi="Times New Roman" w:cs="Times New Roman"/>
          <w:sz w:val="24"/>
          <w:szCs w:val="24"/>
        </w:rPr>
        <w:t>историческое</w:t>
      </w:r>
      <w:r>
        <w:rPr>
          <w:rFonts w:ascii="Times New Roman" w:eastAsia="Times New Roman" w:hAnsi="Times New Roman" w:cs="Times New Roman"/>
          <w:sz w:val="24"/>
          <w:szCs w:val="24"/>
        </w:rPr>
        <w:t xml:space="preserve"> </w:t>
      </w:r>
      <w:r w:rsidRPr="00615549">
        <w:rPr>
          <w:rFonts w:ascii="Times New Roman" w:eastAsia="Times New Roman" w:hAnsi="Times New Roman" w:cs="Times New Roman"/>
          <w:sz w:val="24"/>
          <w:szCs w:val="24"/>
        </w:rPr>
        <w:t xml:space="preserve">образование должно готовить школьников  к жизни, воспитывать молодежь на принципах гражданственности и патриотизма. Поэтому  перед учителем истории стоят сложные задачи. В формировании активной жизненной позиции, в развитии творческой личности, в развитии мышления школьников поможет работа с историческими документами. Исторические документы в изучении истории играют большую роль. С помощью исторических документов достигается более глубокое, всестороннее изучение истории.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При работе с документами учащиеся овладевают рациональными приемами умственной деятельности, формируют интеллектуальные умения.  Ребенок не только усваивает исторические факты, но и осмысливает и применяет их. Поэтому работа с документами способствует развитию мышления, развитию творческой личности.</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i/>
          <w:sz w:val="24"/>
          <w:szCs w:val="24"/>
        </w:rPr>
      </w:pPr>
      <w:r w:rsidRPr="00615549">
        <w:rPr>
          <w:rFonts w:ascii="Times New Roman" w:eastAsia="Times New Roman" w:hAnsi="Times New Roman" w:cs="Times New Roman"/>
          <w:i/>
          <w:sz w:val="24"/>
          <w:szCs w:val="24"/>
        </w:rPr>
        <w:t>Исторические документы – это важный источник знаний.  Их можно классифицировать следующим образом:</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1. Государственные документы (законы, указы, приказы, речи государственных деятелей, международные договоры и т.д.).</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2. Исторические труды (хроники, летописи, надписи на камнях, труды авторов разных эпох, и т.д.).</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3. Личные архивы (мемуары, воспоминания, письма, свидетельства очевидцев, и т. д.).</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Чтобы научить ребенка работать с документом, учитель должен поставить перед ним цели   и добиваться их осуществления.  Одной из главных задач учителя на уроке при работе с историческими документами является задача сделать ученика активным исследователем, а не пассивным слушателем, научить его анализировать, формировать  желание расширять и дополнять свои знания.  Обладая исследовательскими навыками, учащиеся приобретают навыки самостоятельной работы, что в дальнейшем  развивает в них творческие способности, пробуждает желание заниматься научной деятельностью.</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i/>
          <w:sz w:val="24"/>
          <w:szCs w:val="24"/>
        </w:rPr>
      </w:pPr>
      <w:r w:rsidRPr="00615549">
        <w:rPr>
          <w:rFonts w:ascii="Times New Roman" w:eastAsia="Times New Roman" w:hAnsi="Times New Roman" w:cs="Times New Roman"/>
          <w:i/>
          <w:sz w:val="24"/>
          <w:szCs w:val="24"/>
        </w:rPr>
        <w:t>Теоретический анализ текста документа.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Для этого первоначально  необходимо поставить перед учащимися  простые вопросы:</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о ком (о чем) идет речь в данном документе?</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lastRenderedPageBreak/>
        <w:t>- когда и где происходят события, изложенные в документе?</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что в документе говориться об изучаемых событиях, или о героях?</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Далее вопросы усложняются, учащимся предлагаются вопросы на размышление, на сопоставление, на выяснение точки зрения автора документа. В старших классах ребята не только смогут сами составлять вопросы к документам, но и анализировать, обобщать. При подробном изучении исторических документов надо учитывать специфику каждого материала. Например:  изучая древние хроники или летописи надо учитывать их субъективизм. Об этом учащиеся узнают еще в пятом классе, изучая тему «Письменные источники». А изучая государственные документы разных эпох, надо учитывать еще и  чьи интересы выражают эти документы, учитывать время и место их создания. Мемуары и воспоминания также несут в себе субъективизм и разного рода неточности.</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Теоретический анализ текста исторического документа предполагает не просто чтение, пересказ, или ответы на вопросы.  Для более глубокого изучения документа хороший эффект дает метод сравнения. Например: сравнить мнения разных авторов о тех или иных событиях или героях. Или сравнить информацию   документа и информацию, которая приводится в параграфе учебника. Определить, что нового узнали ребята из документа, каково мнение автора данного документа? Если мнения детей разошлись, по этим вопросам можно организовать рассуждение. В итоге, знания темы урока подтверждаются документально, становятся прочными, доказательными.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i/>
          <w:sz w:val="24"/>
          <w:szCs w:val="24"/>
        </w:rPr>
      </w:pPr>
      <w:r w:rsidRPr="00615549">
        <w:rPr>
          <w:rFonts w:ascii="Times New Roman" w:eastAsia="Times New Roman" w:hAnsi="Times New Roman" w:cs="Times New Roman"/>
          <w:i/>
          <w:sz w:val="24"/>
          <w:szCs w:val="24"/>
        </w:rPr>
        <w:t>Практическая работа с документом.</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На дальнейших этапах обучения учащихся работе с документальным материалом, учитель должен поставить задачу: постепенно расширяя круг источников, развивать у учащихся способность к самостоятельному  усвоению знаний из различных источников, умение делать выводы.</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Следующим этапом является: научить применять свои знания, полученные из исторических источников,  на практике.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i/>
          <w:sz w:val="24"/>
          <w:szCs w:val="24"/>
        </w:rPr>
      </w:pPr>
      <w:r w:rsidRPr="00615549">
        <w:rPr>
          <w:rFonts w:ascii="Times New Roman" w:eastAsia="Times New Roman" w:hAnsi="Times New Roman" w:cs="Times New Roman"/>
          <w:i/>
          <w:sz w:val="24"/>
          <w:szCs w:val="24"/>
        </w:rPr>
        <w:t>Приведу примеры работы с документами на уроке.</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Изучая тему </w:t>
      </w:r>
      <w:r w:rsidRPr="00615549">
        <w:rPr>
          <w:rFonts w:ascii="Times New Roman" w:eastAsia="Times New Roman" w:hAnsi="Times New Roman" w:cs="Times New Roman"/>
          <w:i/>
          <w:sz w:val="24"/>
          <w:szCs w:val="24"/>
        </w:rPr>
        <w:t xml:space="preserve">«Гунны», </w:t>
      </w:r>
      <w:r w:rsidRPr="00615549">
        <w:rPr>
          <w:rFonts w:ascii="Times New Roman" w:eastAsia="Times New Roman" w:hAnsi="Times New Roman" w:cs="Times New Roman"/>
          <w:sz w:val="24"/>
          <w:szCs w:val="24"/>
        </w:rPr>
        <w:t xml:space="preserve">можно использовать высказывания Аммиана Марцеллина о гуннах. Предварительное задание: изучая документ, обратите внимание на описание гуннов, их качеств, образа жизни.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Прочитав документ предложить детям ответить на вопросы: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из чего видно, что гунны были закаленными людьми и хорошими воинами?  (Они не нуждаются ни в огне, ни в приспособленной к вкусу человека пище, питаются кореньями… . Они с колыбели приучаются переносить голод, холод и жажду...).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почему автор высказывает мнение, что гунны хороши в боях, но не годятся для пешего сражения?  (Они словно  приросли к коням, на конях им удобнее воевать…).</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что говориться в документе о занятиях гуннов? (занимаются куплей и продажей, не пашут и никогда не касались сохи, вечно кочуют, воюют).</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что нового мы узнали об общественном устройстве гуннов? (Они не знают над собой  царской власти, но довольствуются случайными предводителями, выбранными из старейшин. Когда приходится им совещаться они совещание ведут на конях).</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что в документе свидетельствует о кочевом образе жизни гуннов? ( Они без определенного места жительства, без дома, без закона, без устойчивого образа жизни, Кочуют они, словно вечные беглецы, с кибитками, в которых проводят жизнь. Никто не может ответить где он родился, вырос…).</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дайте оценку этому документу. (Много ценной информации о гуннах. Документ имеет большое значение, показывает образ жизни кочевых племен, их ценности).</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как вы думаете, автор осуждает гуннов за их образ жизни, за их войны? (Нет. Он просто описывает их жизнь).</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lastRenderedPageBreak/>
        <w:t xml:space="preserve"> Практическое изучение документа: пересказ, составление в тетради мини-рассказа о жизни гуннов. Можно предложить и другое практическое задание: попробовать изобразить гуннов так как вы их представляете, то есть выразить в рисунке создавшееся представление о гуннах. Используя текст учебника проследить по карте походы гуннов.</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Другой пример.  Изучение темы </w:t>
      </w:r>
      <w:r w:rsidRPr="00615549">
        <w:rPr>
          <w:rFonts w:ascii="Times New Roman" w:eastAsia="Times New Roman" w:hAnsi="Times New Roman" w:cs="Times New Roman"/>
          <w:i/>
          <w:sz w:val="24"/>
          <w:szCs w:val="24"/>
        </w:rPr>
        <w:t>«Ханство Абылая».</w:t>
      </w:r>
      <w:r w:rsidRPr="00615549">
        <w:rPr>
          <w:rFonts w:ascii="Times New Roman" w:eastAsia="Times New Roman" w:hAnsi="Times New Roman" w:cs="Times New Roman"/>
          <w:sz w:val="24"/>
          <w:szCs w:val="24"/>
        </w:rPr>
        <w:t xml:space="preserve">  Использ</w:t>
      </w:r>
      <w:r>
        <w:rPr>
          <w:rFonts w:ascii="Times New Roman" w:eastAsia="Times New Roman" w:hAnsi="Times New Roman" w:cs="Times New Roman"/>
          <w:sz w:val="24"/>
          <w:szCs w:val="24"/>
        </w:rPr>
        <w:t xml:space="preserve">уем документы, данные в конце §7, стр. </w:t>
      </w:r>
      <w:r w:rsidRPr="00615549">
        <w:rPr>
          <w:rFonts w:ascii="Times New Roman" w:eastAsia="Times New Roman" w:hAnsi="Times New Roman" w:cs="Times New Roman"/>
          <w:sz w:val="24"/>
          <w:szCs w:val="24"/>
        </w:rPr>
        <w:t>42 (история Казахстана 8кл), и в хрестоматии по истории Казахстана стр. 21 – 25 («Мектеп», 2004г.):</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прочитать документы </w:t>
      </w:r>
      <w:r w:rsidRPr="00615549">
        <w:rPr>
          <w:rFonts w:ascii="Times New Roman" w:eastAsia="Times New Roman" w:hAnsi="Times New Roman" w:cs="Times New Roman"/>
          <w:sz w:val="24"/>
          <w:szCs w:val="24"/>
        </w:rPr>
        <w:t>.</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определить, кто автор?  (Ч. Валиханов).</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какие сведения об Абылае представляет Ч. Вавлиханов? (Абылай убивает сына  Галдана Чарча в поединке и попадает в плен к джунгарам).</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Как вел себя Абылай в данной ситуации? О чем это свидетельствует?  (Он победил Чарча в честном бою, не скрывал этого. Это говорит о его героизме, смелости и  патриотизме, ведь он защищал интересы своего народа).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прочитать другой документ </w:t>
      </w:r>
      <w:r w:rsidR="00F04EF8">
        <w:rPr>
          <w:rFonts w:ascii="Times New Roman" w:eastAsia="Times New Roman" w:hAnsi="Times New Roman" w:cs="Times New Roman"/>
          <w:sz w:val="24"/>
          <w:szCs w:val="24"/>
        </w:rPr>
        <w:t>.</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кто автор? (А. Левшин).</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о каком событии идет речь? (О принятии китайского подданства).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какую политику  проводил в это время Абылай-хан? ( Он отправил сына Адиля в качестве аманата  в Пекин, но богдыхан вернул его с подарками, пораженный покорностью Абылая.  Абылай заключил торговый союз с Илийским генерал-губернатором,   и открыл в Чугучаке и в Кульдже меновые базары).</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о чем говорят события, изложенные в этом документе?  ( О дипломатических способностях Абылая, о его личных качествах. Благодаря чему он смог наладить мирные отношения с Пекином и торговые отношения).</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сравните два документа, сделайте вывод. (Абылай-хан был и выдающимся полководцем, и великим политиком. Он мог с оружием в руках защищать интересы своего народа в борьбе с джунгарами, но в нужный исторический момент  благодаря своим качествам дипломата он смог сохранить целостность казахских земель в условиях двойного подданства).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И, далее анализ документов «Из показаний старшины Кулебаки о хане Абылае» и «Письмо хана Абылая императрице Екатерине II об избрании его ханом» (см. хрестоматию по истории Казахстана для 8 кл.).</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составить вопросы,</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пересказать содержание,</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дать историческую оценку,</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выписать самые значительные факты, и т. д.</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Изучая первоисточники, ребята учатся составлению исторического портрета.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Другими формами практической работы с историческими документами являются:</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составление  таблиц  или схем (если позволяет содержание документа),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составление  плана первоисточника,   </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на основе  двух или нескольких документов, составить план сравнительной характеристики исторического события или исторического деятеля,</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подтверждение или опровержение  тех или иных исторических фактов,  и т. д.</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Изучая тему </w:t>
      </w:r>
      <w:r w:rsidRPr="00615549">
        <w:rPr>
          <w:rFonts w:ascii="Times New Roman" w:eastAsia="Times New Roman" w:hAnsi="Times New Roman" w:cs="Times New Roman"/>
          <w:i/>
          <w:sz w:val="24"/>
          <w:szCs w:val="24"/>
        </w:rPr>
        <w:t>«Индустриализация в  Казахстане»</w:t>
      </w:r>
      <w:r w:rsidRPr="00615549">
        <w:rPr>
          <w:rFonts w:ascii="Times New Roman" w:eastAsia="Times New Roman" w:hAnsi="Times New Roman" w:cs="Times New Roman"/>
          <w:sz w:val="24"/>
          <w:szCs w:val="24"/>
        </w:rPr>
        <w:t>, показывая ведущие индустриальные объекты, изучаем строительство Туркестано-Сибирской железной дороги. В дополнение к изложенному в учебнике материалу, исследуем документы, приведенные в хрестоматии по истории Казахстана 11 кл. (общественно-гуманитарное направление).</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«От Турксиба к магистрали Москва – Донбасс» (воспоминание О. В. Шатова) – стр. 58, хрестоматия, 11 кл.</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lastRenderedPageBreak/>
        <w:t>Задание классу:</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xml:space="preserve"> - определить Турксиб на карте, проследить, как велось строительство.</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 какая важная информация содержится в документе? (трудности строительства, решение кадрового вопроса, особенности строительства железной дороги).</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Еще документ: «Пять лет работы Турксиба» (воспоминание участников строительства) – стр. 59, хрестоматия, 11 кл.</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Задание классу:  заполнить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15549" w:rsidRPr="00615549" w:rsidTr="00BD50FE">
        <w:tc>
          <w:tcPr>
            <w:tcW w:w="3190"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Основные задачи строительства</w:t>
            </w:r>
          </w:p>
        </w:tc>
        <w:tc>
          <w:tcPr>
            <w:tcW w:w="3190"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Результаты строительства Турксиба</w:t>
            </w:r>
          </w:p>
        </w:tc>
        <w:tc>
          <w:tcPr>
            <w:tcW w:w="3191"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Вывод о последствиях строительства Турксиба для Казахстана.</w:t>
            </w:r>
          </w:p>
        </w:tc>
      </w:tr>
      <w:tr w:rsidR="00615549" w:rsidRPr="00615549" w:rsidTr="00BD50FE">
        <w:tc>
          <w:tcPr>
            <w:tcW w:w="3190"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Создание базы для индустриализации; соединить рельсовым путем районы Средней Азии, Казахстана и Сибири; обеспечить Среднюю Азию хлебом из Сибири и Казахстана, удовлетворение нашей текстильной промышленности хлопком; оказание влияния на хозяйственное и культурное развитие районов Казахстана, тяготеющих к дороге; использование природных богатств Казахстана;</w:t>
            </w:r>
          </w:p>
        </w:tc>
        <w:tc>
          <w:tcPr>
            <w:tcW w:w="3190"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Грузооборот составил в 1931г. – 2 млн. 864тыс. т., в 1934г. – 3 млн.497 тыс. т.; плюс перевозка пассажиров; достигнуты огромные успехи в развитии прилегающих районов;  влияние на индустриализацию прилежащих районов; влияние на подъем хозяйства в кочевых и полукочевых районах Казахстана, развитие оседлости; возникновение новых населенных пунктов; увеличение количества квалифицированных рабочих и служащих среди коренного населения.</w:t>
            </w:r>
          </w:p>
        </w:tc>
        <w:tc>
          <w:tcPr>
            <w:tcW w:w="3191" w:type="dxa"/>
          </w:tcPr>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Все поставленные задачи были выполнены, Турксиб способствовал индустриализации республики; Казахстан все более включался в экономику СССР; в прилежащих районах развивалось зерновое хозяйство; были построены крупные промышленные объекты (Балхашский медеплавильный завод, Чимкентский свинцовый завод и т.д.); строились новые населенные пункты, но Казахстан так и остался сырьевым придатком Советского Союза; железная дорога и построенные предприятия только увеличили объем вывозимых из республики сырьевых ресурсов.</w:t>
            </w:r>
          </w:p>
        </w:tc>
      </w:tr>
    </w:tbl>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Изучая первоисточники, ребята приближаются к описанным событиям, учатся сопереживать, представлять яркие картины происходящих событий.  Ребята представляют  образы участников строительства Турксиба, оценивают  их героический труд, гордятся достижениями предыдущих поколений.</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Чаще всего в работе с документальным материалом мы рассчитываем на хрестоматии, так как они составлены в соответствии с программой и доступны всем школьникам. Школьные хрестоматии по истории  Казахстана и по всемирной истории (издательства «Мектеп») дают подборку документального материала, который отражает основные этапы развития человеческого общества, и касаются важных моментов исторического развития. Но иногда бывает недостаточно использование документов, данных в учебнике или в хрестоматии. В этом случае учителю необходимо сделать подборку документов из других источников, если этого требуют интересы урока.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r w:rsidRPr="00615549">
        <w:rPr>
          <w:rFonts w:ascii="Times New Roman" w:eastAsia="Times New Roman" w:hAnsi="Times New Roman" w:cs="Times New Roman"/>
          <w:sz w:val="24"/>
          <w:szCs w:val="24"/>
        </w:rPr>
        <w:t>Не следует забывать и о воспитательном значении изучения документальных материалов. Через исторические источники мы воспитываем патриотов своей Родины, формируем мыслящих, активных граждан. Ценность познавательной работы с историческими источниками очевидна. Изучение  исторических документов  способствует  успеху учебного процесса</w:t>
      </w: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contextualSpacing/>
        <w:jc w:val="both"/>
        <w:rPr>
          <w:rFonts w:ascii="Times New Roman" w:eastAsia="Times New Roman" w:hAnsi="Times New Roman" w:cs="Times New Roman"/>
          <w:sz w:val="24"/>
          <w:szCs w:val="24"/>
        </w:rPr>
      </w:pPr>
    </w:p>
    <w:p w:rsidR="00615549" w:rsidRPr="00615549" w:rsidRDefault="00615549" w:rsidP="00FE0E82">
      <w:pPr>
        <w:spacing w:line="240" w:lineRule="auto"/>
        <w:ind w:left="-567" w:right="283"/>
        <w:contextualSpacing/>
        <w:jc w:val="both"/>
        <w:rPr>
          <w:rFonts w:ascii="Times New Roman" w:hAnsi="Times New Roman" w:cs="Times New Roman"/>
          <w:b/>
          <w:sz w:val="24"/>
          <w:szCs w:val="24"/>
        </w:rPr>
      </w:pPr>
    </w:p>
    <w:p w:rsidR="00615549" w:rsidRPr="00615549" w:rsidRDefault="00615549" w:rsidP="00FE0E82">
      <w:pPr>
        <w:spacing w:line="240" w:lineRule="auto"/>
        <w:contextualSpacing/>
        <w:jc w:val="both"/>
        <w:rPr>
          <w:rFonts w:ascii="Times New Roman" w:hAnsi="Times New Roman" w:cs="Times New Roman"/>
          <w:b/>
          <w:sz w:val="24"/>
          <w:szCs w:val="24"/>
        </w:rPr>
      </w:pPr>
    </w:p>
    <w:p w:rsidR="00144486" w:rsidRPr="00615549" w:rsidRDefault="00144486" w:rsidP="00FE0E82">
      <w:pPr>
        <w:spacing w:line="240" w:lineRule="auto"/>
        <w:contextualSpacing/>
        <w:jc w:val="both"/>
        <w:rPr>
          <w:rFonts w:ascii="Times New Roman" w:hAnsi="Times New Roman" w:cs="Times New Roman"/>
          <w:sz w:val="24"/>
          <w:szCs w:val="24"/>
        </w:rPr>
      </w:pPr>
    </w:p>
    <w:sectPr w:rsidR="00144486" w:rsidRPr="0061554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86" w:rsidRDefault="00144486" w:rsidP="00615549">
      <w:pPr>
        <w:spacing w:after="0" w:line="240" w:lineRule="auto"/>
      </w:pPr>
      <w:r>
        <w:separator/>
      </w:r>
    </w:p>
  </w:endnote>
  <w:endnote w:type="continuationSeparator" w:id="1">
    <w:p w:rsidR="00144486" w:rsidRDefault="00144486" w:rsidP="00615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26782"/>
      <w:docPartObj>
        <w:docPartGallery w:val="Общ"/>
        <w:docPartUnique/>
      </w:docPartObj>
    </w:sdtPr>
    <w:sdtContent>
      <w:p w:rsidR="00615549" w:rsidRDefault="00615549">
        <w:pPr>
          <w:pStyle w:val="a5"/>
          <w:jc w:val="right"/>
        </w:pPr>
        <w:fldSimple w:instr=" PAGE   \* MERGEFORMAT ">
          <w:r w:rsidR="00C544F5">
            <w:rPr>
              <w:noProof/>
            </w:rPr>
            <w:t>4</w:t>
          </w:r>
        </w:fldSimple>
      </w:p>
    </w:sdtContent>
  </w:sdt>
  <w:p w:rsidR="00615549" w:rsidRDefault="006155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86" w:rsidRDefault="00144486" w:rsidP="00615549">
      <w:pPr>
        <w:spacing w:after="0" w:line="240" w:lineRule="auto"/>
      </w:pPr>
      <w:r>
        <w:separator/>
      </w:r>
    </w:p>
  </w:footnote>
  <w:footnote w:type="continuationSeparator" w:id="1">
    <w:p w:rsidR="00144486" w:rsidRDefault="00144486" w:rsidP="006155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15549"/>
    <w:rsid w:val="00144486"/>
    <w:rsid w:val="00615549"/>
    <w:rsid w:val="00C544F5"/>
    <w:rsid w:val="00CB5FA7"/>
    <w:rsid w:val="00CD082A"/>
    <w:rsid w:val="00F04EF8"/>
    <w:rsid w:val="00FE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55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15549"/>
  </w:style>
  <w:style w:type="paragraph" w:styleId="a5">
    <w:name w:val="footer"/>
    <w:basedOn w:val="a"/>
    <w:link w:val="a6"/>
    <w:uiPriority w:val="99"/>
    <w:unhideWhenUsed/>
    <w:rsid w:val="006155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5549"/>
  </w:style>
  <w:style w:type="character" w:styleId="a7">
    <w:name w:val="Strong"/>
    <w:basedOn w:val="a0"/>
    <w:uiPriority w:val="22"/>
    <w:qFormat/>
    <w:rsid w:val="00FE0E82"/>
    <w:rPr>
      <w:b/>
      <w:bCs/>
    </w:rPr>
  </w:style>
  <w:style w:type="character" w:styleId="a8">
    <w:name w:val="Hyperlink"/>
    <w:basedOn w:val="a0"/>
    <w:uiPriority w:val="99"/>
    <w:semiHidden/>
    <w:unhideWhenUsed/>
    <w:rsid w:val="00FE0E82"/>
    <w:rPr>
      <w:color w:val="0000FF"/>
      <w:u w:val="single"/>
    </w:rPr>
  </w:style>
</w:styles>
</file>

<file path=word/webSettings.xml><?xml version="1.0" encoding="utf-8"?>
<w:webSettings xmlns:r="http://schemas.openxmlformats.org/officeDocument/2006/relationships" xmlns:w="http://schemas.openxmlformats.org/wordprocessingml/2006/main">
  <w:divs>
    <w:div w:id="1507671746">
      <w:bodyDiv w:val="1"/>
      <w:marLeft w:val="0"/>
      <w:marRight w:val="0"/>
      <w:marTop w:val="0"/>
      <w:marBottom w:val="0"/>
      <w:divBdr>
        <w:top w:val="none" w:sz="0" w:space="0" w:color="auto"/>
        <w:left w:val="none" w:sz="0" w:space="0" w:color="auto"/>
        <w:bottom w:val="none" w:sz="0" w:space="0" w:color="auto"/>
        <w:right w:val="none" w:sz="0" w:space="0" w:color="auto"/>
      </w:divBdr>
      <w:divsChild>
        <w:div w:id="68213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D998-7948-4CE2-99EE-2E7F7C21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2016-10-23T09:15:00Z</dcterms:created>
  <dcterms:modified xsi:type="dcterms:W3CDTF">2016-10-23T09:59:00Z</dcterms:modified>
</cp:coreProperties>
</file>