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AB" w:rsidRDefault="004A71AB" w:rsidP="004A71AB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Ілмек бізбен тоқу.  Шартты белгілері.</w:t>
      </w:r>
    </w:p>
    <w:p w:rsidR="004A71AB" w:rsidRDefault="004A71AB" w:rsidP="004A71AB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br/>
      </w:r>
      <w:r w:rsidRPr="004A71A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A71AB">
        <w:rPr>
          <w:rFonts w:ascii="Times New Roman" w:hAnsi="Times New Roman" w:cs="Times New Roman"/>
          <w:i/>
          <w:iCs/>
          <w:sz w:val="28"/>
          <w:szCs w:val="28"/>
          <w:lang w:val="kk-KZ"/>
        </w:rPr>
        <w:t>Тоқыма өнеріне оқушылардың қызығушылығын арттыра отырып, тоқу технологиясын  үйрету.</w:t>
      </w:r>
    </w:p>
    <w:p w:rsidR="004A71AB" w:rsidRDefault="004A71AB" w:rsidP="004A71AB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міндеттері: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:rsidR="004A71AB" w:rsidRDefault="004A71AB" w:rsidP="004A71A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A71AB">
        <w:rPr>
          <w:rFonts w:ascii="Times New Roman" w:hAnsi="Times New Roman" w:cs="Times New Roman"/>
          <w:sz w:val="28"/>
          <w:szCs w:val="28"/>
          <w:lang w:val="kk-KZ"/>
        </w:rPr>
        <w:t>тоқу технологиясының әдістерімен және шартты белгілерімен таныстыру</w:t>
      </w:r>
    </w:p>
    <w:p w:rsidR="004A71AB" w:rsidRDefault="004A71AB" w:rsidP="004A71AB">
      <w:p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Тәрбиелік:</w:t>
      </w:r>
      <w:r w:rsidRPr="004A71A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A71AB">
        <w:rPr>
          <w:rFonts w:ascii="Times New Roman" w:hAnsi="Times New Roman" w:cs="Times New Roman"/>
          <w:iCs/>
          <w:sz w:val="28"/>
          <w:szCs w:val="28"/>
          <w:lang w:val="kk-KZ"/>
        </w:rPr>
        <w:t>тоқыма саласында икемділікке, ұқыптылыққа, эстетикалық талғамдылыққа тәрбиелеу</w:t>
      </w:r>
    </w:p>
    <w:p w:rsidR="004A71AB" w:rsidRPr="004A71AB" w:rsidRDefault="004A71AB" w:rsidP="004A71AB">
      <w:p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Дамытушылық:</w:t>
      </w:r>
      <w:r w:rsidRPr="004A71A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</w:t>
      </w:r>
      <w:r w:rsidRPr="004A71AB">
        <w:rPr>
          <w:rFonts w:ascii="Times New Roman" w:hAnsi="Times New Roman" w:cs="Times New Roman"/>
          <w:iCs/>
          <w:sz w:val="28"/>
          <w:szCs w:val="28"/>
          <w:lang w:val="kk-KZ"/>
        </w:rPr>
        <w:t>тоқу кезінде оқушылардың шеберлік қабілеттерін дамыту</w:t>
      </w:r>
    </w:p>
    <w:p w:rsidR="004A71AB" w:rsidRPr="004A71AB" w:rsidRDefault="004A71AB" w:rsidP="004A71AB">
      <w:p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С</w:t>
      </w: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абақтың түрі:</w:t>
      </w: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ab/>
      </w:r>
      <w:r w:rsidRPr="004A71AB">
        <w:rPr>
          <w:rFonts w:ascii="Times New Roman" w:hAnsi="Times New Roman" w:cs="Times New Roman"/>
          <w:iCs/>
          <w:sz w:val="28"/>
          <w:szCs w:val="28"/>
          <w:lang w:val="kk-KZ"/>
        </w:rPr>
        <w:t>панорамалық сабақ</w:t>
      </w:r>
    </w:p>
    <w:p w:rsidR="004A71AB" w:rsidRPr="004A71AB" w:rsidRDefault="004A71AB" w:rsidP="004A71AB">
      <w:pPr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Сабақтың типі:</w:t>
      </w: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ab/>
      </w:r>
      <w:r w:rsidRPr="004A71AB">
        <w:rPr>
          <w:rFonts w:ascii="Times New Roman" w:hAnsi="Times New Roman" w:cs="Times New Roman"/>
          <w:iCs/>
          <w:sz w:val="28"/>
          <w:szCs w:val="28"/>
          <w:lang w:val="kk-KZ"/>
        </w:rPr>
        <w:t>аралас сабақ</w:t>
      </w:r>
    </w:p>
    <w:p w:rsidR="004A71AB" w:rsidRDefault="004A71AB" w:rsidP="004A71AB">
      <w:p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4A71A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Көрнекіліктер:</w:t>
      </w:r>
      <w:r w:rsidRPr="004A71AB">
        <w:rPr>
          <w:rFonts w:ascii="Times New Roman" w:hAnsi="Times New Roman" w:cs="Times New Roman"/>
          <w:i/>
          <w:i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презентация, тоқыма журналдары мен сызбалар, шартты белгілер  </w:t>
      </w:r>
      <w:r w:rsidRPr="004A71A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мен өрнек суреттері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:rsidR="004A71AB" w:rsidRPr="004A71AB" w:rsidRDefault="004A71AB" w:rsidP="004A71AB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1AB">
        <w:rPr>
          <w:rFonts w:ascii="Times New Roman" w:hAnsi="Times New Roman" w:cs="Times New Roman"/>
          <w:b/>
          <w:bCs/>
          <w:iCs/>
          <w:sz w:val="28"/>
          <w:szCs w:val="28"/>
        </w:rPr>
        <w:t>Сабақтың</w:t>
      </w:r>
      <w:proofErr w:type="spellEnd"/>
      <w:r w:rsidRPr="004A71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4A71AB">
        <w:rPr>
          <w:rFonts w:ascii="Times New Roman" w:hAnsi="Times New Roman" w:cs="Times New Roman"/>
          <w:b/>
          <w:bCs/>
          <w:iCs/>
          <w:sz w:val="28"/>
          <w:szCs w:val="28"/>
        </w:rPr>
        <w:t>барысы</w:t>
      </w:r>
      <w:proofErr w:type="spellEnd"/>
      <w:r w:rsidRPr="004A71A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000000" w:rsidRPr="005C5196" w:rsidRDefault="00A7574E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Ұйымдастыр</w:t>
      </w:r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proofErr w:type="spellEnd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>кезеңі</w:t>
      </w:r>
      <w:proofErr w:type="spellEnd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- 2 мин</w:t>
      </w:r>
    </w:p>
    <w:p w:rsidR="00000000" w:rsidRPr="005C5196" w:rsidRDefault="00A7574E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Өткен</w:t>
      </w:r>
      <w:r w:rsidR="00DA4AE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тақырыпты қайталау</w:t>
      </w:r>
      <w:r w:rsidRPr="005C519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- 5 минут</w:t>
      </w:r>
    </w:p>
    <w:p w:rsidR="00000000" w:rsidRPr="005C5196" w:rsidRDefault="005C5196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Практикалық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жұмыс</w:t>
      </w:r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7574E"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- 30 минут</w:t>
      </w:r>
    </w:p>
    <w:p w:rsidR="00000000" w:rsidRPr="005C5196" w:rsidRDefault="00A7574E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Қорытынды</w:t>
      </w:r>
      <w:proofErr w:type="spellEnd"/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- 4 минут</w:t>
      </w:r>
    </w:p>
    <w:p w:rsidR="00000000" w:rsidRPr="005C5196" w:rsidRDefault="00A7574E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Үйге</w:t>
      </w:r>
      <w:proofErr w:type="spellEnd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>тапсырма</w:t>
      </w:r>
      <w:proofErr w:type="spellEnd"/>
      <w:r w:rsidR="00DA4AE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беру</w:t>
      </w:r>
      <w:r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- 2 минут</w:t>
      </w:r>
    </w:p>
    <w:p w:rsidR="005C5196" w:rsidRPr="00E964A3" w:rsidRDefault="00DA4AEA" w:rsidP="005C5196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Бағалау</w:t>
      </w:r>
      <w:proofErr w:type="spellEnd"/>
      <w:r w:rsidR="00A7574E" w:rsidRPr="005C5196">
        <w:rPr>
          <w:rFonts w:ascii="Times New Roman" w:hAnsi="Times New Roman" w:cs="Times New Roman"/>
          <w:b/>
          <w:bCs/>
          <w:iCs/>
          <w:sz w:val="28"/>
          <w:szCs w:val="28"/>
        </w:rPr>
        <w:t>- 2 минут</w:t>
      </w:r>
    </w:p>
    <w:p w:rsidR="005C5196" w:rsidRDefault="005C5196" w:rsidP="005C5196">
      <w:p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</w:rPr>
        <w:t xml:space="preserve">І. </w:t>
      </w:r>
      <w:proofErr w:type="spellStart"/>
      <w:r w:rsidRPr="005C5196">
        <w:rPr>
          <w:rFonts w:ascii="Times New Roman" w:hAnsi="Times New Roman" w:cs="Times New Roman"/>
          <w:iCs/>
          <w:sz w:val="28"/>
          <w:szCs w:val="28"/>
        </w:rPr>
        <w:t>Ұйымдастыру</w:t>
      </w:r>
      <w:proofErr w:type="spellEnd"/>
      <w:r w:rsidRPr="005C519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C5196">
        <w:rPr>
          <w:rFonts w:ascii="Times New Roman" w:hAnsi="Times New Roman" w:cs="Times New Roman"/>
          <w:iCs/>
          <w:sz w:val="28"/>
          <w:szCs w:val="28"/>
        </w:rPr>
        <w:t>кезеңі</w:t>
      </w:r>
      <w:proofErr w:type="spellEnd"/>
    </w:p>
    <w:p w:rsidR="00000000" w:rsidRPr="005C5196" w:rsidRDefault="005C5196" w:rsidP="005C5196">
      <w:pPr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Оқушылармен амандасу</w:t>
      </w:r>
    </w:p>
    <w:p w:rsidR="00000000" w:rsidRPr="005C5196" w:rsidRDefault="005C5196" w:rsidP="005C5196">
      <w:pPr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Оқушыларды түгендеу</w:t>
      </w:r>
    </w:p>
    <w:p w:rsidR="00000000" w:rsidRPr="005C5196" w:rsidRDefault="005C5196" w:rsidP="005C5196">
      <w:pPr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Кабинет  тазалығына көңіл бөлу</w:t>
      </w:r>
    </w:p>
    <w:p w:rsidR="00000000" w:rsidRPr="005C5196" w:rsidRDefault="005C5196" w:rsidP="005C5196">
      <w:pPr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Оқушылардың құралдарын түгендеу, даярлау</w:t>
      </w:r>
    </w:p>
    <w:p w:rsidR="00000000" w:rsidRPr="005C5196" w:rsidRDefault="005C5196" w:rsidP="005C5196">
      <w:pPr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Оқушыларға  жасалатын жұмыстарды айтып өту</w:t>
      </w:r>
    </w:p>
    <w:p w:rsidR="005C5196" w:rsidRPr="00E964A3" w:rsidRDefault="005C5196" w:rsidP="00E964A3">
      <w:pPr>
        <w:ind w:left="72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ІІ. </w:t>
      </w:r>
      <w:proofErr w:type="spellStart"/>
      <w:r w:rsidRPr="005C5196">
        <w:rPr>
          <w:rFonts w:ascii="Times New Roman" w:hAnsi="Times New Roman" w:cs="Times New Roman"/>
          <w:b/>
          <w:iCs/>
          <w:sz w:val="28"/>
          <w:szCs w:val="28"/>
        </w:rPr>
        <w:t>Өткен</w:t>
      </w:r>
      <w:proofErr w:type="spellEnd"/>
      <w:r w:rsidR="00E964A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E964A3">
        <w:rPr>
          <w:rFonts w:ascii="Times New Roman" w:hAnsi="Times New Roman" w:cs="Times New Roman"/>
          <w:b/>
          <w:iCs/>
          <w:sz w:val="28"/>
          <w:szCs w:val="28"/>
        </w:rPr>
        <w:t>материалды</w:t>
      </w:r>
      <w:proofErr w:type="spellEnd"/>
      <w:r w:rsidR="00E964A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E964A3">
        <w:rPr>
          <w:rFonts w:ascii="Times New Roman" w:hAnsi="Times New Roman" w:cs="Times New Roman"/>
          <w:b/>
          <w:iCs/>
          <w:sz w:val="28"/>
          <w:szCs w:val="28"/>
        </w:rPr>
        <w:t>қайталау</w:t>
      </w:r>
      <w:proofErr w:type="spellEnd"/>
      <w:proofErr w:type="gramStart"/>
      <w:r w:rsidR="00E964A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964A3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  </w:t>
      </w:r>
      <w:proofErr w:type="spellStart"/>
      <w:r w:rsidRPr="005C5196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5C5196">
        <w:rPr>
          <w:rFonts w:ascii="Times New Roman" w:hAnsi="Times New Roman" w:cs="Times New Roman"/>
          <w:iCs/>
          <w:sz w:val="28"/>
          <w:szCs w:val="28"/>
        </w:rPr>
        <w:t>ұрақтар</w:t>
      </w:r>
      <w:proofErr w:type="spellEnd"/>
      <w:r w:rsidRPr="005C5196">
        <w:rPr>
          <w:rFonts w:ascii="Times New Roman" w:hAnsi="Times New Roman" w:cs="Times New Roman"/>
          <w:iCs/>
          <w:sz w:val="28"/>
          <w:szCs w:val="28"/>
        </w:rPr>
        <w:t>:</w:t>
      </w:r>
    </w:p>
    <w:p w:rsidR="005C5196" w:rsidRPr="005C5196" w:rsidRDefault="005C5196" w:rsidP="005C5196">
      <w:pPr>
        <w:pStyle w:val="a3"/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Іліп тоқу неліктен ер адамдардың кәсібі деп саналды?</w:t>
      </w:r>
    </w:p>
    <w:p w:rsidR="00000000" w:rsidRPr="005C5196" w:rsidRDefault="005C5196" w:rsidP="005C5196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lastRenderedPageBreak/>
        <w:t>Тоқудың қандай түрлерін білесіңдер?</w:t>
      </w:r>
    </w:p>
    <w:p w:rsidR="00000000" w:rsidRPr="005C5196" w:rsidRDefault="005C5196" w:rsidP="005C5196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Иірімжіптердің түрлерін атап, сипаттама беріңдер!</w:t>
      </w:r>
    </w:p>
    <w:p w:rsidR="00000000" w:rsidRPr="005C5196" w:rsidRDefault="005C5196" w:rsidP="005C5196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5C5196">
        <w:rPr>
          <w:rFonts w:ascii="Times New Roman" w:hAnsi="Times New Roman" w:cs="Times New Roman"/>
          <w:iCs/>
          <w:sz w:val="28"/>
          <w:szCs w:val="28"/>
          <w:lang w:val="kk-KZ"/>
        </w:rPr>
        <w:t>Ілмекбіздердің өлшемдерін қалай анықтаймыз?</w:t>
      </w:r>
    </w:p>
    <w:p w:rsidR="005C5196" w:rsidRDefault="005C5196" w:rsidP="005C5196">
      <w:pPr>
        <w:ind w:left="720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5C5196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ІІІ.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Практикалық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жұмыс</w:t>
      </w:r>
    </w:p>
    <w:p w:rsidR="005C5196" w:rsidRPr="00DA4AEA" w:rsidRDefault="005C5196" w:rsidP="005C5196">
      <w:pPr>
        <w:ind w:left="720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DA4AE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Кіріспе нұсқау:</w:t>
      </w:r>
    </w:p>
    <w:p w:rsidR="00000000" w:rsidRPr="00A7574E" w:rsidRDefault="00A7574E" w:rsidP="005C5196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тоқу бұйымдарымен таныстыру;</w:t>
      </w:r>
    </w:p>
    <w:p w:rsidR="00000000" w:rsidRPr="00A7574E" w:rsidRDefault="00A7574E" w:rsidP="005C5196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тоқу кезінде сақталатын ережелермен таныстыру;</w:t>
      </w:r>
    </w:p>
    <w:p w:rsidR="00000000" w:rsidRPr="00A7574E" w:rsidRDefault="00A7574E" w:rsidP="005C5196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шартты белгілерді оқып үйрету;</w:t>
      </w:r>
    </w:p>
    <w:p w:rsidR="00000000" w:rsidRPr="00A7574E" w:rsidRDefault="00A7574E" w:rsidP="005C5196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бұйымға тоқыма өрнегін таңдау; </w:t>
      </w:r>
    </w:p>
    <w:p w:rsidR="00DA4AEA" w:rsidRPr="00DA4AEA" w:rsidRDefault="00DA4AEA" w:rsidP="00DA4AEA">
      <w:pPr>
        <w:ind w:left="72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proofErr w:type="spellStart"/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Ағымдық</w:t>
      </w:r>
      <w:proofErr w:type="spellEnd"/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нұсқ</w:t>
      </w:r>
      <w:proofErr w:type="gramStart"/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ау</w:t>
      </w:r>
      <w:proofErr w:type="spellEnd"/>
      <w:proofErr w:type="gramEnd"/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: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ә</w:t>
      </w:r>
      <w:proofErr w:type="gramStart"/>
      <w:r w:rsidRPr="00A7574E">
        <w:rPr>
          <w:rFonts w:ascii="Times New Roman" w:hAnsi="Times New Roman" w:cs="Times New Roman"/>
          <w:iCs/>
          <w:sz w:val="28"/>
          <w:szCs w:val="28"/>
        </w:rPr>
        <w:t>р</w:t>
      </w:r>
      <w:proofErr w:type="spellEnd"/>
      <w:proofErr w:type="gram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оқушының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бізді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дұрыс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қолдануын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қамтамасыз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ету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>;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A7574E">
        <w:rPr>
          <w:rFonts w:ascii="Times New Roman" w:hAnsi="Times New Roman" w:cs="Times New Roman"/>
          <w:iCs/>
          <w:sz w:val="28"/>
          <w:szCs w:val="28"/>
        </w:rPr>
        <w:t>ж</w:t>
      </w:r>
      <w:proofErr w:type="gramEnd"/>
      <w:r w:rsidRPr="00A7574E">
        <w:rPr>
          <w:rFonts w:ascii="Times New Roman" w:hAnsi="Times New Roman" w:cs="Times New Roman"/>
          <w:iCs/>
          <w:sz w:val="28"/>
          <w:szCs w:val="28"/>
        </w:rPr>
        <w:t>ұмыс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орнын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ұйымдастыру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талабын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орындау</w:t>
      </w:r>
      <w:proofErr w:type="spellEnd"/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оқушының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шартты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белгі</w:t>
      </w:r>
      <w:proofErr w:type="gramStart"/>
      <w:r w:rsidRPr="00A7574E">
        <w:rPr>
          <w:rFonts w:ascii="Times New Roman" w:hAnsi="Times New Roman" w:cs="Times New Roman"/>
          <w:iCs/>
          <w:sz w:val="28"/>
          <w:szCs w:val="28"/>
        </w:rPr>
        <w:t>мен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ж</w:t>
      </w:r>
      <w:proofErr w:type="gramEnd"/>
      <w:r w:rsidRPr="00A7574E">
        <w:rPr>
          <w:rFonts w:ascii="Times New Roman" w:hAnsi="Times New Roman" w:cs="Times New Roman"/>
          <w:iCs/>
          <w:sz w:val="28"/>
          <w:szCs w:val="28"/>
        </w:rPr>
        <w:t>ұмыс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жасауына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мүмкіндігін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арттыру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>;</w:t>
      </w:r>
    </w:p>
    <w:p w:rsidR="005C5196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өрне</w:t>
      </w:r>
      <w:r w:rsidRPr="00A7574E">
        <w:rPr>
          <w:rFonts w:ascii="Times New Roman" w:hAnsi="Times New Roman" w:cs="Times New Roman"/>
          <w:iCs/>
          <w:sz w:val="28"/>
          <w:szCs w:val="28"/>
        </w:rPr>
        <w:t>ктерді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таңдауына</w:t>
      </w:r>
      <w:proofErr w:type="spell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A7574E">
        <w:rPr>
          <w:rFonts w:ascii="Times New Roman" w:hAnsi="Times New Roman" w:cs="Times New Roman"/>
          <w:iCs/>
          <w:sz w:val="28"/>
          <w:szCs w:val="28"/>
        </w:rPr>
        <w:t>еркінді</w:t>
      </w:r>
      <w:proofErr w:type="gramStart"/>
      <w:r w:rsidRPr="00A7574E">
        <w:rPr>
          <w:rFonts w:ascii="Times New Roman" w:hAnsi="Times New Roman" w:cs="Times New Roman"/>
          <w:iCs/>
          <w:sz w:val="28"/>
          <w:szCs w:val="28"/>
        </w:rPr>
        <w:t>к</w:t>
      </w:r>
      <w:proofErr w:type="spellEnd"/>
      <w:proofErr w:type="gramEnd"/>
      <w:r w:rsidRPr="00A7574E">
        <w:rPr>
          <w:rFonts w:ascii="Times New Roman" w:hAnsi="Times New Roman" w:cs="Times New Roman"/>
          <w:iCs/>
          <w:sz w:val="28"/>
          <w:szCs w:val="28"/>
        </w:rPr>
        <w:t xml:space="preserve"> беру</w:t>
      </w: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;</w:t>
      </w:r>
    </w:p>
    <w:p w:rsidR="00DA4AEA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A4AEA" w:rsidRDefault="00DA4AEA" w:rsidP="00A7574E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</w:pPr>
      <w:r w:rsidRPr="00DA4AEA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Қорытынды нұсқау:</w:t>
      </w:r>
    </w:p>
    <w:p w:rsidR="00A7574E" w:rsidRPr="00A7574E" w:rsidRDefault="00A7574E" w:rsidP="00A7574E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</w:pPr>
      <w:bookmarkStart w:id="0" w:name="_GoBack"/>
      <w:bookmarkEnd w:id="0"/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тоқу кезіндегі  кездескен қателіктерін ескерту;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ілмекбіз өлшемі мен иірімжіп қалыңдығының сәйкестігін ескеру;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таңдалған және орындалған өрнек түрлерін салыстыру;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өрнектердің бұйымға тән сипатын анықтау, талдау;</w:t>
      </w:r>
    </w:p>
    <w:p w:rsidR="00DA4AEA" w:rsidRPr="00A7574E" w:rsidRDefault="00DA4AEA" w:rsidP="00DA4AEA">
      <w:pPr>
        <w:pStyle w:val="a3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7574E">
        <w:rPr>
          <w:rFonts w:ascii="Times New Roman" w:hAnsi="Times New Roman" w:cs="Times New Roman"/>
          <w:iCs/>
          <w:sz w:val="28"/>
          <w:szCs w:val="28"/>
          <w:lang w:val="kk-KZ"/>
        </w:rPr>
        <w:t>жіп шығынын есептеу, экономикалық баға беру;</w:t>
      </w:r>
    </w:p>
    <w:p w:rsidR="00742D2C" w:rsidRDefault="00742D2C" w:rsidP="00742D2C">
      <w:pPr>
        <w:ind w:left="36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ІҮ. Оқушыларды бағалау (</w:t>
      </w:r>
      <w:r w:rsidR="00E964A3" w:rsidRPr="00E964A3">
        <w:rPr>
          <w:rFonts w:ascii="Times New Roman" w:hAnsi="Times New Roman" w:cs="Times New Roman"/>
          <w:i/>
          <w:iCs/>
          <w:sz w:val="28"/>
          <w:szCs w:val="28"/>
          <w:lang w:val="kk-KZ"/>
        </w:rPr>
        <w:t>шартты белгілерді танып, өрнектер бойынша тоқу тізбегін орындауына қарай бағаланады</w:t>
      </w:r>
      <w:r w:rsidRPr="00E964A3">
        <w:rPr>
          <w:rFonts w:ascii="Times New Roman" w:hAnsi="Times New Roman" w:cs="Times New Roman"/>
          <w:i/>
          <w:iCs/>
          <w:sz w:val="28"/>
          <w:szCs w:val="28"/>
          <w:lang w:val="kk-KZ"/>
        </w:rPr>
        <w:t>)</w:t>
      </w:r>
    </w:p>
    <w:p w:rsidR="00E964A3" w:rsidRDefault="00E964A3" w:rsidP="00742D2C">
      <w:pPr>
        <w:ind w:left="360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Ү. Үйге тапсырма беру:</w:t>
      </w:r>
    </w:p>
    <w:p w:rsidR="00E964A3" w:rsidRPr="00E964A3" w:rsidRDefault="00E964A3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E964A3">
        <w:rPr>
          <w:rFonts w:ascii="Times New Roman" w:hAnsi="Times New Roman" w:cs="Times New Roman"/>
          <w:iCs/>
          <w:sz w:val="28"/>
          <w:szCs w:val="28"/>
          <w:lang w:val="kk-KZ"/>
        </w:rPr>
        <w:t>1.Таңдаған сызба бойынша бұйым бөлігін тоқып аяқтап келу</w:t>
      </w:r>
    </w:p>
    <w:p w:rsidR="00E964A3" w:rsidRDefault="00E964A3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E964A3">
        <w:rPr>
          <w:rFonts w:ascii="Times New Roman" w:hAnsi="Times New Roman" w:cs="Times New Roman"/>
          <w:iCs/>
          <w:sz w:val="28"/>
          <w:szCs w:val="28"/>
          <w:lang w:val="kk-KZ"/>
        </w:rPr>
        <w:t>2. Өздігінен  ойлап тапқан модель  эскизін түсіру</w:t>
      </w:r>
    </w:p>
    <w:p w:rsidR="00274B4E" w:rsidRDefault="00274B4E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274B4E" w:rsidRDefault="00274B4E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274B4E" w:rsidRDefault="00274B4E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274B4E" w:rsidRPr="00E964A3" w:rsidRDefault="00274B4E" w:rsidP="00E964A3">
      <w:pPr>
        <w:ind w:left="360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4A71AB" w:rsidRDefault="00532734" w:rsidP="00EC38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273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Ілмекбізбен тоқығанда сақталатын ережелер: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Жұмыс орны жақсы жарықтандырылған болу керек.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Орындық  арқасына сүйеніп, тік отыру қажет.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Тоқу кезінде арқасы бар орындықта басты сәл иіп отыру керек.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Ілмекбіздің ұшы қауіпсіз, шектелген болуы керек.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Тоқып жатқан бұйым бүлінбеуі үшін және қолда иірімжіптің қиқымдары қалмас үшін тоқып бастағанда немесе аяқтағанда қолды жуу қажет.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Жұ</w:t>
      </w:r>
      <w:r w:rsidRPr="00F82A22">
        <w:rPr>
          <w:rFonts w:ascii="Times New Roman" w:hAnsi="Times New Roman" w:cs="Times New Roman"/>
          <w:sz w:val="28"/>
          <w:szCs w:val="28"/>
          <w:lang w:val="kk-KZ"/>
        </w:rPr>
        <w:t>мыс соңында барлық құрал-жабдықтарды жәшікке жинап салу керек.</w:t>
      </w:r>
    </w:p>
    <w:p w:rsidR="00000000" w:rsidRPr="00F82A22" w:rsidRDefault="00A7574E" w:rsidP="00EC38B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sz w:val="28"/>
          <w:szCs w:val="28"/>
          <w:lang w:val="kk-KZ"/>
        </w:rPr>
        <w:t>Ілмекбізді қорабымен алып жүру қажет.</w:t>
      </w:r>
    </w:p>
    <w:p w:rsidR="00F82A22" w:rsidRDefault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65D0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B4E" w:rsidRDefault="00274B4E" w:rsidP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B4E" w:rsidRDefault="00274B4E" w:rsidP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B4E" w:rsidRDefault="00274B4E" w:rsidP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B4E" w:rsidRDefault="00274B4E" w:rsidP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4F56" w:rsidRPr="00274B4E" w:rsidRDefault="00F82A22" w:rsidP="00EC38B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F82A2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lastRenderedPageBreak/>
        <w:t>Ілмек бізбен тоқуға арналған шартты белгілер мен сызбалар</w:t>
      </w:r>
    </w:p>
    <w:p w:rsidR="00F82A22" w:rsidRDefault="00F82A2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AC95F1F" wp14:editId="7A52FC1A">
            <wp:extent cx="2232211" cy="3441008"/>
            <wp:effectExtent l="0" t="0" r="0" b="7620"/>
            <wp:docPr id="14338" name="Рисунок 2" descr="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2" descr="6542.jp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71" cy="343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C65D0">
        <w:rPr>
          <w:noProof/>
          <w:lang w:eastAsia="ru-RU"/>
        </w:rPr>
        <w:drawing>
          <wp:inline distT="0" distB="0" distL="0" distR="0" wp14:anchorId="60E57046" wp14:editId="5D1126D0">
            <wp:extent cx="2593214" cy="3442447"/>
            <wp:effectExtent l="0" t="0" r="0" b="5715"/>
            <wp:docPr id="14340" name="Рисунок 4" descr="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4" descr="6235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63" cy="344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274B4E">
        <w:rPr>
          <w:noProof/>
          <w:lang w:eastAsia="ru-RU"/>
        </w:rPr>
        <w:drawing>
          <wp:inline distT="0" distB="0" distL="0" distR="0" wp14:anchorId="760ADD4A" wp14:editId="19D85705">
            <wp:extent cx="1738364" cy="3446584"/>
            <wp:effectExtent l="0" t="0" r="0" b="1905"/>
            <wp:docPr id="143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64" cy="344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C38B9" w:rsidRDefault="009C65D0" w:rsidP="00EC38B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1341529" wp14:editId="061CA43C">
            <wp:extent cx="5526593" cy="1265842"/>
            <wp:effectExtent l="0" t="0" r="0" b="0"/>
            <wp:docPr id="14342" name="Рисунок 10" descr="4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10" descr="4481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36" cy="12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C38B9" w:rsidRPr="00EC38B9" w:rsidRDefault="00EC38B9" w:rsidP="00EC38B9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EC38B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-эскиз суреттеріне назар аудару;</w:t>
      </w:r>
    </w:p>
    <w:p w:rsidR="00EC38B9" w:rsidRPr="00EC38B9" w:rsidRDefault="00EC38B9" w:rsidP="00EC38B9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EC38B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-шартты белгілермен танысу;</w:t>
      </w:r>
    </w:p>
    <w:p w:rsidR="00EC38B9" w:rsidRPr="00EC38B9" w:rsidRDefault="00EC38B9" w:rsidP="00EC38B9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EC38B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-сызба-құрылымын даярлау;</w:t>
      </w:r>
    </w:p>
    <w:p w:rsidR="009C65D0" w:rsidRPr="00EC38B9" w:rsidRDefault="00EC38B9" w:rsidP="00EC38B9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EC38B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-ілмектер санын есептеу;</w:t>
      </w:r>
    </w:p>
    <w:p w:rsidR="009C65D0" w:rsidRPr="00D150CD" w:rsidRDefault="00D150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w:r w:rsidRPr="00D150CD">
        <w:rPr>
          <w:rFonts w:ascii="Times New Roman" w:hAnsi="Times New Roman" w:cs="Times New Roman"/>
          <w:b/>
          <w:sz w:val="28"/>
          <w:szCs w:val="28"/>
          <w:lang w:val="kk-KZ"/>
        </w:rPr>
        <w:t>Шартты белгілер:</w:t>
      </w:r>
    </w:p>
    <w:p w:rsidR="009C65D0" w:rsidRPr="00D150CD" w:rsidRDefault="009C65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lang w:val="kk-KZ"/>
        </w:rPr>
        <w:t xml:space="preserve">○ – бос </w:t>
      </w:r>
      <w:r w:rsidR="00274B4E" w:rsidRPr="00D150CD">
        <w:rPr>
          <w:rFonts w:ascii="Times New Roman" w:hAnsi="Times New Roman" w:cs="Times New Roman"/>
          <w:sz w:val="28"/>
          <w:szCs w:val="28"/>
          <w:lang w:val="kk-KZ"/>
        </w:rPr>
        <w:t>шалма</w:t>
      </w:r>
      <w:r w:rsidRPr="00D150C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C65D0" w:rsidRPr="00D150CD" w:rsidRDefault="009C65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rtl/>
          <w:lang w:val="kk-KZ" w:bidi="he-IL"/>
        </w:rPr>
        <w:t>׀</w:t>
      </w:r>
      <w:r w:rsidRPr="00D150CD">
        <w:rPr>
          <w:rFonts w:ascii="Times New Roman" w:hAnsi="Times New Roman" w:cs="Times New Roman"/>
          <w:sz w:val="28"/>
          <w:szCs w:val="28"/>
          <w:lang w:val="kk-KZ"/>
        </w:rPr>
        <w:t xml:space="preserve"> – шалмасыз бағанша;</w:t>
      </w:r>
    </w:p>
    <w:p w:rsidR="00374F56" w:rsidRPr="00D150CD" w:rsidRDefault="009C65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lang w:val="kk-KZ"/>
        </w:rPr>
        <w:t>┼</w:t>
      </w:r>
      <w:r w:rsidR="006A611F" w:rsidRPr="00D150CD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D150CD">
        <w:rPr>
          <w:rFonts w:ascii="Times New Roman" w:hAnsi="Times New Roman" w:cs="Times New Roman"/>
          <w:sz w:val="28"/>
          <w:szCs w:val="28"/>
          <w:lang w:val="kk-KZ"/>
        </w:rPr>
        <w:t xml:space="preserve"> шалмалы бағанша;</w:t>
      </w:r>
    </w:p>
    <w:p w:rsidR="009C65D0" w:rsidRPr="00D150CD" w:rsidRDefault="009C65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lang w:val="kk-KZ"/>
        </w:rPr>
        <w:t>┴</w:t>
      </w:r>
      <w:r w:rsidR="00374F56" w:rsidRPr="00D150CD">
        <w:rPr>
          <w:rFonts w:ascii="Times New Roman" w:hAnsi="Times New Roman" w:cs="Times New Roman"/>
          <w:sz w:val="28"/>
          <w:szCs w:val="28"/>
          <w:lang w:val="kk-KZ"/>
        </w:rPr>
        <w:t xml:space="preserve">  - жартылай шалмалы бағанша;</w:t>
      </w:r>
    </w:p>
    <w:p w:rsidR="00374F56" w:rsidRPr="00D150CD" w:rsidRDefault="00374F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lang w:val="kk-KZ"/>
        </w:rPr>
        <w:t>╪ - екі шалмалы бағанша;</w:t>
      </w:r>
    </w:p>
    <w:p w:rsidR="00274B4E" w:rsidRDefault="00274B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50CD">
        <w:rPr>
          <w:rFonts w:ascii="Times New Roman" w:hAnsi="Times New Roman" w:cs="Times New Roman"/>
          <w:sz w:val="28"/>
          <w:szCs w:val="28"/>
          <w:lang w:val="kk-KZ"/>
        </w:rPr>
        <w:t>×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D150CD">
        <w:rPr>
          <w:rFonts w:ascii="Times New Roman" w:hAnsi="Times New Roman" w:cs="Times New Roman"/>
          <w:sz w:val="28"/>
          <w:szCs w:val="28"/>
          <w:lang w:val="kk-KZ"/>
        </w:rPr>
        <w:t>жалғаушы шалма;</w:t>
      </w:r>
    </w:p>
    <w:p w:rsidR="006A611F" w:rsidRDefault="006A611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611F" w:rsidRDefault="006A611F" w:rsidP="006A61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Ілмек бізді дұрыс ұстау әдістері</w:t>
      </w:r>
    </w:p>
    <w:p w:rsidR="006A611F" w:rsidRDefault="006A61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611F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025BD383" wp14:editId="17CE04AF">
            <wp:extent cx="3358403" cy="2299447"/>
            <wp:effectExtent l="0" t="0" r="0" b="5715"/>
            <wp:docPr id="2" name="Рисунок 2" descr="воздушная петл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душная петл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16" cy="230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611F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60C01D1B" wp14:editId="452975B1">
            <wp:extent cx="3173506" cy="2299447"/>
            <wp:effectExtent l="0" t="0" r="8255" b="5715"/>
            <wp:docPr id="3" name="Рисунок 3" descr="воздушная петл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здушная петл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57" cy="23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1F" w:rsidRDefault="006A611F" w:rsidP="00025E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Иірімжіпті түйіндеп даярлау </w:t>
      </w:r>
      <w:r w:rsidR="00025E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және тізбек жасау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әдістері</w:t>
      </w:r>
    </w:p>
    <w:p w:rsidR="006A611F" w:rsidRDefault="006A61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611F">
        <w:rPr>
          <w:rFonts w:ascii="Times New Roman" w:eastAsia="Times New Roman" w:hAnsi="Times New Roman" w:cs="Times New Roman"/>
          <w:noProof/>
          <w:color w:val="1583D1"/>
          <w:sz w:val="24"/>
          <w:szCs w:val="24"/>
          <w:lang w:eastAsia="ru-RU"/>
        </w:rPr>
        <w:drawing>
          <wp:inline distT="0" distB="0" distL="0" distR="0" wp14:anchorId="219F1068" wp14:editId="6E453487">
            <wp:extent cx="3240741" cy="1990165"/>
            <wp:effectExtent l="0" t="0" r="0" b="0"/>
            <wp:docPr id="4" name="Рисунок 4" descr="воздушная петл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душная петля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74" cy="199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E70" w:rsidRPr="00025E70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04DB2C7C" wp14:editId="674634A3">
            <wp:extent cx="3348318" cy="1936376"/>
            <wp:effectExtent l="0" t="0" r="5080" b="6985"/>
            <wp:docPr id="7" name="Рисунок 7" descr="воздушная петл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здушная петля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486" cy="1938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70" w:rsidRDefault="00025E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E70">
        <w:rPr>
          <w:rFonts w:ascii="Times New Roman" w:eastAsia="Times New Roman" w:hAnsi="Times New Roman" w:cs="Times New Roman"/>
          <w:noProof/>
          <w:color w:val="1583D1"/>
          <w:sz w:val="24"/>
          <w:szCs w:val="24"/>
          <w:lang w:eastAsia="ru-RU"/>
        </w:rPr>
        <w:drawing>
          <wp:inline distT="0" distB="0" distL="0" distR="0" wp14:anchorId="11DDF2B4" wp14:editId="0AB49F90">
            <wp:extent cx="3240741" cy="1775012"/>
            <wp:effectExtent l="0" t="0" r="0" b="0"/>
            <wp:docPr id="8" name="Рисунок 8" descr="воздушная петля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душная петля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76" cy="177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5E70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36BBC68F" wp14:editId="5CBD314B">
            <wp:extent cx="3240741" cy="1775012"/>
            <wp:effectExtent l="0" t="0" r="0" b="0"/>
            <wp:docPr id="9" name="Рисунок 9" descr="воздушная петля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здушная петля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74" cy="177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56" w:rsidRDefault="00025E7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E70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001CBC35" wp14:editId="696CFD17">
            <wp:extent cx="3186953" cy="1788459"/>
            <wp:effectExtent l="0" t="0" r="0" b="2540"/>
            <wp:docPr id="10" name="Рисунок 10" descr="воздушная петл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здушная петл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23" cy="179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5E70">
        <w:rPr>
          <w:rFonts w:ascii="Arial" w:eastAsia="Times New Roman" w:hAnsi="Arial" w:cs="Arial"/>
          <w:noProof/>
          <w:color w:val="1583D1"/>
          <w:sz w:val="18"/>
          <w:szCs w:val="18"/>
          <w:lang w:eastAsia="ru-RU"/>
        </w:rPr>
        <w:drawing>
          <wp:inline distT="0" distB="0" distL="0" distR="0" wp14:anchorId="5338F9CB" wp14:editId="4BD3B9C3">
            <wp:extent cx="3213846" cy="1855694"/>
            <wp:effectExtent l="0" t="0" r="5715" b="0"/>
            <wp:docPr id="11" name="Рисунок 11" descr="воздушная петля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здушная петля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48" cy="18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5D0" w:rsidRPr="00532734" w:rsidRDefault="009C65D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C65D0" w:rsidRPr="00532734" w:rsidSect="006A61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E98"/>
    <w:multiLevelType w:val="hybridMultilevel"/>
    <w:tmpl w:val="42AC4A04"/>
    <w:lvl w:ilvl="0" w:tplc="E2B27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3CC2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38B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E86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E0B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56E9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C2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ABC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6277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F0CBD"/>
    <w:multiLevelType w:val="hybridMultilevel"/>
    <w:tmpl w:val="C87CE60E"/>
    <w:lvl w:ilvl="0" w:tplc="2F1A5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8AF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CAE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7C9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6F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129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566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723E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0C2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E0EAC"/>
    <w:multiLevelType w:val="hybridMultilevel"/>
    <w:tmpl w:val="0184956A"/>
    <w:lvl w:ilvl="0" w:tplc="AAC4916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B86392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D5CC99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BA86DC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A5E6B7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50D95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CAAB49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0589A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470B9C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783E3BBC"/>
    <w:multiLevelType w:val="hybridMultilevel"/>
    <w:tmpl w:val="C24C8A90"/>
    <w:lvl w:ilvl="0" w:tplc="22C438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7CA7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E8E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BE5D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02DB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E211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2264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87C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FED0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B291434"/>
    <w:multiLevelType w:val="hybridMultilevel"/>
    <w:tmpl w:val="9800B412"/>
    <w:lvl w:ilvl="0" w:tplc="C6483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68A5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4613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462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E3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480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5E3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E7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AF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0F"/>
    <w:rsid w:val="00025E70"/>
    <w:rsid w:val="00274B4E"/>
    <w:rsid w:val="00374F56"/>
    <w:rsid w:val="004A71AB"/>
    <w:rsid w:val="00532734"/>
    <w:rsid w:val="005C5196"/>
    <w:rsid w:val="0068225E"/>
    <w:rsid w:val="006A611F"/>
    <w:rsid w:val="00742D2C"/>
    <w:rsid w:val="009C65D0"/>
    <w:rsid w:val="00A7574E"/>
    <w:rsid w:val="00B44F15"/>
    <w:rsid w:val="00B9060F"/>
    <w:rsid w:val="00D150CD"/>
    <w:rsid w:val="00D42F9B"/>
    <w:rsid w:val="00DA4AEA"/>
    <w:rsid w:val="00E964A3"/>
    <w:rsid w:val="00EC38B9"/>
    <w:rsid w:val="00F8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324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899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4883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034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2998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52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2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hyperlink" Target="http://uroki-vyazaniya.ru/wp-content/uploads/2011/11/urok1_7.jp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://uroki-vyazaniya.ru/wp-content/uploads/2011/11/urok1_2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://uroki-vyazaniya.ru/wp-content/uploads/2011/11/urok1_6.jpg" TargetMode="External"/><Relationship Id="rId20" Type="http://schemas.openxmlformats.org/officeDocument/2006/relationships/hyperlink" Target="http://uroki-vyazaniya.ru/wp-content/uploads/2011/11/urok1_8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://uroki-vyazaniya.ru/wp-content/uploads/2011/11/urok1_1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10" Type="http://schemas.openxmlformats.org/officeDocument/2006/relationships/hyperlink" Target="http://uroki-vyazaniya.ru/wp-content/uploads/2011/11/urok1_1.jpg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uroki-vyazaniya.ru/wp-content/uploads/2011/11/urok1_3.jpg" TargetMode="External"/><Relationship Id="rId22" Type="http://schemas.openxmlformats.org/officeDocument/2006/relationships/hyperlink" Target="http://uroki-vyazaniya.ru/wp-content/uploads/2011/11/urok1_10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2016-12-09T20:43:00Z</dcterms:created>
  <dcterms:modified xsi:type="dcterms:W3CDTF">2016-12-09T22:48:00Z</dcterms:modified>
</cp:coreProperties>
</file>