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25" w:rsidRDefault="00A81225" w:rsidP="00A81225">
      <w:pPr>
        <w:pStyle w:val="a3"/>
        <w:jc w:val="center"/>
        <w:rPr>
          <w:rFonts w:ascii="Tahoma" w:hAnsi="Tahoma" w:cs="Tahoma"/>
          <w:b/>
          <w:bCs/>
          <w:i/>
          <w:iCs/>
          <w:color w:val="000000"/>
          <w:sz w:val="72"/>
          <w:szCs w:val="72"/>
        </w:rPr>
      </w:pPr>
    </w:p>
    <w:p w:rsidR="00A81225" w:rsidRPr="00A81225" w:rsidRDefault="00A81225" w:rsidP="00A81225">
      <w:pPr>
        <w:pStyle w:val="a3"/>
        <w:jc w:val="center"/>
        <w:rPr>
          <w:rFonts w:ascii="Tahoma" w:hAnsi="Tahoma" w:cs="Tahoma"/>
          <w:color w:val="000000"/>
          <w:sz w:val="72"/>
          <w:szCs w:val="72"/>
        </w:rPr>
      </w:pPr>
      <w:bookmarkStart w:id="0" w:name="_GoBack"/>
      <w:bookmarkEnd w:id="0"/>
      <w:r w:rsidRPr="00A81225">
        <w:rPr>
          <w:rFonts w:ascii="Tahoma" w:hAnsi="Tahoma" w:cs="Tahoma"/>
          <w:b/>
          <w:bCs/>
          <w:i/>
          <w:iCs/>
          <w:color w:val="000000"/>
          <w:sz w:val="72"/>
          <w:szCs w:val="72"/>
        </w:rPr>
        <w:t>Интеллектуальная игра</w:t>
      </w:r>
    </w:p>
    <w:p w:rsidR="00A81225" w:rsidRDefault="00A81225" w:rsidP="00A81225">
      <w:pPr>
        <w:pStyle w:val="a3"/>
        <w:jc w:val="center"/>
        <w:rPr>
          <w:rFonts w:ascii="Tahoma" w:hAnsi="Tahoma" w:cs="Tahoma"/>
          <w:b/>
          <w:bCs/>
          <w:i/>
          <w:iCs/>
          <w:color w:val="000000"/>
          <w:sz w:val="72"/>
          <w:szCs w:val="72"/>
        </w:rPr>
      </w:pPr>
      <w:r w:rsidRPr="00A81225">
        <w:rPr>
          <w:rFonts w:ascii="Tahoma" w:hAnsi="Tahoma" w:cs="Tahoma"/>
          <w:b/>
          <w:bCs/>
          <w:i/>
          <w:iCs/>
          <w:color w:val="000000"/>
          <w:sz w:val="72"/>
          <w:szCs w:val="72"/>
        </w:rPr>
        <w:t>«Интеллектуальный</w:t>
      </w:r>
    </w:p>
    <w:p w:rsidR="00A81225" w:rsidRPr="00A81225" w:rsidRDefault="00A81225" w:rsidP="00A81225">
      <w:pPr>
        <w:pStyle w:val="a3"/>
        <w:jc w:val="center"/>
        <w:rPr>
          <w:rFonts w:ascii="Tahoma" w:hAnsi="Tahoma" w:cs="Tahoma"/>
          <w:color w:val="000000"/>
          <w:sz w:val="72"/>
          <w:szCs w:val="72"/>
        </w:rPr>
      </w:pPr>
      <w:r w:rsidRPr="00A81225">
        <w:rPr>
          <w:rFonts w:ascii="Tahoma" w:hAnsi="Tahoma" w:cs="Tahoma"/>
          <w:b/>
          <w:bCs/>
          <w:i/>
          <w:iCs/>
          <w:color w:val="000000"/>
          <w:sz w:val="72"/>
          <w:szCs w:val="72"/>
        </w:rPr>
        <w:t>ЛАБИРИНТ</w:t>
      </w:r>
      <w:r>
        <w:rPr>
          <w:rFonts w:ascii="Tahoma" w:hAnsi="Tahoma" w:cs="Tahoma"/>
          <w:b/>
          <w:bCs/>
          <w:i/>
          <w:iCs/>
          <w:color w:val="000000"/>
          <w:sz w:val="72"/>
          <w:szCs w:val="72"/>
        </w:rPr>
        <w:t>»</w:t>
      </w:r>
    </w:p>
    <w:p w:rsidR="00A81225" w:rsidRDefault="00A81225" w:rsidP="00A812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81225" w:rsidRDefault="00A81225" w:rsidP="00A812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81225" w:rsidRDefault="00A81225" w:rsidP="00A8122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743960" cy="3270250"/>
            <wp:effectExtent l="0" t="0" r="8890" b="6350"/>
            <wp:docPr id="1" name="Рисунок 1" descr="antn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n0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C3" w:rsidRDefault="00B115C3" w:rsidP="00B11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Ф.И.О. учителя, должность и место работы:</w:t>
      </w:r>
    </w:p>
    <w:p w:rsidR="004A01B6" w:rsidRPr="00B115C3" w:rsidRDefault="00B115C3" w:rsidP="00B11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5C3">
        <w:rPr>
          <w:rFonts w:ascii="Times New Roman" w:hAnsi="Times New Roman" w:cs="Times New Roman"/>
          <w:sz w:val="24"/>
          <w:szCs w:val="24"/>
        </w:rPr>
        <w:t>Шукурова</w:t>
      </w:r>
      <w:proofErr w:type="spellEnd"/>
      <w:r w:rsidRPr="00B1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5C3">
        <w:rPr>
          <w:rFonts w:ascii="Times New Roman" w:hAnsi="Times New Roman" w:cs="Times New Roman"/>
          <w:sz w:val="24"/>
          <w:szCs w:val="24"/>
        </w:rPr>
        <w:t>Айнагуль</w:t>
      </w:r>
      <w:proofErr w:type="spellEnd"/>
      <w:r w:rsidRPr="00B1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5C3">
        <w:rPr>
          <w:rFonts w:ascii="Times New Roman" w:hAnsi="Times New Roman" w:cs="Times New Roman"/>
          <w:sz w:val="24"/>
          <w:szCs w:val="24"/>
        </w:rPr>
        <w:t>Нуртасовна</w:t>
      </w:r>
      <w:proofErr w:type="spellEnd"/>
      <w:r w:rsidRPr="00B115C3">
        <w:rPr>
          <w:rFonts w:ascii="Times New Roman" w:hAnsi="Times New Roman" w:cs="Times New Roman"/>
          <w:sz w:val="24"/>
          <w:szCs w:val="24"/>
        </w:rPr>
        <w:t xml:space="preserve">, учитель истории КГУ «Украинская средняя школа», </w:t>
      </w:r>
      <w:proofErr w:type="spellStart"/>
      <w:r w:rsidRPr="00B115C3">
        <w:rPr>
          <w:rFonts w:ascii="Times New Roman" w:hAnsi="Times New Roman" w:cs="Times New Roman"/>
          <w:sz w:val="24"/>
          <w:szCs w:val="24"/>
        </w:rPr>
        <w:t>Жамбылский</w:t>
      </w:r>
      <w:proofErr w:type="spellEnd"/>
      <w:r w:rsidRPr="00B1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5C3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B115C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115C3">
        <w:rPr>
          <w:rFonts w:ascii="Times New Roman" w:hAnsi="Times New Roman" w:cs="Times New Roman"/>
          <w:sz w:val="24"/>
          <w:szCs w:val="24"/>
        </w:rPr>
        <w:t>КО</w:t>
      </w:r>
      <w:proofErr w:type="spellEnd"/>
    </w:p>
    <w:p w:rsidR="00F43828" w:rsidRDefault="00F43828">
      <w:pPr>
        <w:rPr>
          <w:lang w:val="kk-KZ"/>
        </w:rPr>
      </w:pPr>
    </w:p>
    <w:p w:rsidR="00F43828" w:rsidRDefault="00F43828">
      <w:pPr>
        <w:rPr>
          <w:lang w:val="kk-KZ"/>
        </w:rPr>
      </w:pPr>
    </w:p>
    <w:p w:rsidR="00F43828" w:rsidRDefault="00F43828">
      <w:pPr>
        <w:rPr>
          <w:lang w:val="kk-KZ"/>
        </w:rPr>
      </w:pPr>
    </w:p>
    <w:p w:rsidR="00F43828" w:rsidRDefault="00F43828">
      <w:pPr>
        <w:rPr>
          <w:lang w:val="kk-KZ"/>
        </w:rPr>
      </w:pPr>
    </w:p>
    <w:p w:rsidR="00F43828" w:rsidRDefault="00F43828">
      <w:pPr>
        <w:rPr>
          <w:lang w:val="kk-KZ"/>
        </w:rPr>
      </w:pP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B115C3">
        <w:rPr>
          <w:rFonts w:ascii="Times New Roman" w:hAnsi="Times New Roman" w:cs="Times New Roman"/>
          <w:b/>
          <w:sz w:val="24"/>
          <w:szCs w:val="24"/>
        </w:rPr>
        <w:lastRenderedPageBreak/>
        <w:t>Цели игры: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- развитие интереса к истории;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-обогащение углубление знаний по предмету;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-развитие умения работать в группе;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-совершенствование навыков умственной деятельности в условиях ограниченного времени.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Правила игры:</w:t>
      </w:r>
    </w:p>
    <w:p w:rsidR="00F43828" w:rsidRPr="00B115C3" w:rsidRDefault="00F43828" w:rsidP="00B115C3">
      <w:pPr>
        <w:pStyle w:val="a6"/>
        <w:numPr>
          <w:ilvl w:val="0"/>
          <w:numId w:val="1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Играют три команды.</w:t>
      </w:r>
      <w:r w:rsidR="00B115C3" w:rsidRPr="00B115C3">
        <w:rPr>
          <w:rFonts w:ascii="Times New Roman" w:hAnsi="Times New Roman" w:cs="Times New Roman"/>
          <w:sz w:val="24"/>
          <w:szCs w:val="24"/>
        </w:rPr>
        <w:t>(7-9 классы)</w:t>
      </w:r>
    </w:p>
    <w:p w:rsidR="00F43828" w:rsidRPr="00B115C3" w:rsidRDefault="00F43828" w:rsidP="00B115C3">
      <w:pPr>
        <w:pStyle w:val="a6"/>
        <w:numPr>
          <w:ilvl w:val="0"/>
          <w:numId w:val="1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Перед началом игры команды разыгрывают право выбора линии старта, выполняя на скорость одно и то же задание. Команда, раньше других выполнившая задание, начинает игру первой.</w:t>
      </w:r>
    </w:p>
    <w:p w:rsidR="00F43828" w:rsidRPr="00B115C3" w:rsidRDefault="00F43828" w:rsidP="00B115C3">
      <w:pPr>
        <w:pStyle w:val="a6"/>
        <w:numPr>
          <w:ilvl w:val="0"/>
          <w:numId w:val="1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«Стартовый вопрос» состоит из двух частей: основного вопроса и дополнительного, который задается в случае неправильного ответа на основной вопрос/после хода соперника/</w:t>
      </w:r>
    </w:p>
    <w:p w:rsidR="00F43828" w:rsidRPr="00B115C3" w:rsidRDefault="00F43828" w:rsidP="00B115C3">
      <w:pPr>
        <w:pStyle w:val="a6"/>
        <w:numPr>
          <w:ilvl w:val="0"/>
          <w:numId w:val="1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Верно ответив на «стартовый вопрос», команда выбирает тему следующего, пользуясь указателями-стрелками. В случае неверного ответа, команда возвращается на исходную позицию, и после хода соперника пытается ответить на дополнительный вопрос.</w:t>
      </w:r>
    </w:p>
    <w:p w:rsidR="00F43828" w:rsidRPr="00B115C3" w:rsidRDefault="00F43828" w:rsidP="00B115C3">
      <w:pPr>
        <w:pStyle w:val="a6"/>
        <w:numPr>
          <w:ilvl w:val="0"/>
          <w:numId w:val="1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Команда, неправильно ответившая на все вопросы, которые она имеет право выбрать по указателям, выбывает из игры.</w:t>
      </w:r>
    </w:p>
    <w:p w:rsidR="00F43828" w:rsidRPr="00B115C3" w:rsidRDefault="00F43828" w:rsidP="00B115C3">
      <w:pPr>
        <w:pStyle w:val="a6"/>
        <w:numPr>
          <w:ilvl w:val="0"/>
          <w:numId w:val="1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Побеждает команда, первой ответившая на один из вопросов «линии финиша»</w:t>
      </w:r>
    </w:p>
    <w:p w:rsidR="00F43828" w:rsidRPr="00B115C3" w:rsidRDefault="00F43828" w:rsidP="00B115C3">
      <w:pPr>
        <w:pStyle w:val="a6"/>
        <w:numPr>
          <w:ilvl w:val="0"/>
          <w:numId w:val="1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Можно воспользоваться фишками разного цвета, используя схему викторины как игровое поле.</w:t>
      </w:r>
    </w:p>
    <w:p w:rsidR="00F43828" w:rsidRPr="00B115C3" w:rsidRDefault="00F43828" w:rsidP="00B115C3">
      <w:pPr>
        <w:pStyle w:val="a6"/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Предварительное задание:</w:t>
      </w:r>
    </w:p>
    <w:p w:rsidR="00F43828" w:rsidRPr="00B115C3" w:rsidRDefault="00F43828" w:rsidP="00B115C3">
      <w:pPr>
        <w:pStyle w:val="a6"/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 xml:space="preserve"> Легендарный греческий царь Эдип, странствуя по стране, встретился с чудовищем Сфинксом, которое останавливало всех проходящих и загадывало им загадку. Никто не мог ее разгадать, и Сфинкс пожирал их. Эдипу же удалось разгадать загадку: «Кто утром ходит на четырех ногах, днем – на двух, а вечером – на трех?» Каков ваш ответ?</w:t>
      </w:r>
    </w:p>
    <w:p w:rsidR="00F43828" w:rsidRPr="00B115C3" w:rsidRDefault="00F43828" w:rsidP="00B115C3">
      <w:pPr>
        <w:pStyle w:val="a6"/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F43828" w:rsidRPr="00B115C3" w:rsidRDefault="00F43828" w:rsidP="00B115C3">
      <w:pPr>
        <w:pStyle w:val="a6"/>
        <w:spacing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B115C3">
        <w:rPr>
          <w:rFonts w:ascii="Times New Roman" w:hAnsi="Times New Roman" w:cs="Times New Roman"/>
          <w:b/>
          <w:sz w:val="24"/>
          <w:szCs w:val="24"/>
        </w:rPr>
        <w:t>Стартовые вопросы:</w:t>
      </w:r>
    </w:p>
    <w:p w:rsidR="00F43828" w:rsidRPr="00B115C3" w:rsidRDefault="00F43828" w:rsidP="00B115C3">
      <w:pPr>
        <w:pStyle w:val="a6"/>
        <w:spacing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B115C3">
        <w:rPr>
          <w:rFonts w:ascii="Times New Roman" w:hAnsi="Times New Roman" w:cs="Times New Roman"/>
          <w:b/>
          <w:sz w:val="24"/>
          <w:szCs w:val="24"/>
        </w:rPr>
        <w:t>1 линия:</w:t>
      </w:r>
    </w:p>
    <w:p w:rsidR="00F43828" w:rsidRPr="00B115C3" w:rsidRDefault="00F43828" w:rsidP="00B115C3">
      <w:pPr>
        <w:pStyle w:val="a6"/>
        <w:numPr>
          <w:ilvl w:val="0"/>
          <w:numId w:val="2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 xml:space="preserve">По легенде, этот страшный завоеватель родился седым и с куском запекшейся крови в руке. По его приказу воины строили башни из голов защитников непокорных городов: в </w:t>
      </w:r>
      <w:proofErr w:type="spellStart"/>
      <w:r w:rsidRPr="00B115C3">
        <w:rPr>
          <w:rFonts w:ascii="Times New Roman" w:hAnsi="Times New Roman" w:cs="Times New Roman"/>
          <w:sz w:val="24"/>
          <w:szCs w:val="24"/>
        </w:rPr>
        <w:t>Исфагани</w:t>
      </w:r>
      <w:proofErr w:type="spellEnd"/>
      <w:r w:rsidRPr="00B115C3">
        <w:rPr>
          <w:rFonts w:ascii="Times New Roman" w:hAnsi="Times New Roman" w:cs="Times New Roman"/>
          <w:sz w:val="24"/>
          <w:szCs w:val="24"/>
        </w:rPr>
        <w:t>, например из 70000 голов.</w:t>
      </w:r>
    </w:p>
    <w:p w:rsidR="00F43828" w:rsidRPr="00B115C3" w:rsidRDefault="00F43828" w:rsidP="00B115C3">
      <w:pPr>
        <w:pStyle w:val="a6"/>
        <w:numPr>
          <w:ilvl w:val="0"/>
          <w:numId w:val="2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 xml:space="preserve">Увидев взятого в плен турецкого султана </w:t>
      </w:r>
      <w:proofErr w:type="spellStart"/>
      <w:r w:rsidRPr="00B115C3">
        <w:rPr>
          <w:rFonts w:ascii="Times New Roman" w:hAnsi="Times New Roman" w:cs="Times New Roman"/>
          <w:sz w:val="24"/>
          <w:szCs w:val="24"/>
        </w:rPr>
        <w:t>Баязида</w:t>
      </w:r>
      <w:proofErr w:type="spellEnd"/>
      <w:r w:rsidRPr="00B115C3">
        <w:rPr>
          <w:rFonts w:ascii="Times New Roman" w:hAnsi="Times New Roman" w:cs="Times New Roman"/>
          <w:sz w:val="24"/>
          <w:szCs w:val="24"/>
        </w:rPr>
        <w:t>, он сказал: «Должно быть, Бог мало ценит власть на Земле, раз одну половину мира он отдал хромому, а другую - кривому».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B115C3">
        <w:rPr>
          <w:rFonts w:ascii="Times New Roman" w:hAnsi="Times New Roman" w:cs="Times New Roman"/>
          <w:b/>
          <w:sz w:val="24"/>
          <w:szCs w:val="24"/>
        </w:rPr>
        <w:t>2 линия:</w:t>
      </w:r>
    </w:p>
    <w:p w:rsidR="00F43828" w:rsidRPr="00B115C3" w:rsidRDefault="00F43828" w:rsidP="00B115C3">
      <w:pPr>
        <w:pStyle w:val="a6"/>
        <w:numPr>
          <w:ilvl w:val="0"/>
          <w:numId w:val="3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Говорят, Париж – законодатель мод. Однако, когда в 1814 г. Русские казаки вошли в Париж, они не только не поддались влиянию французской моды, но, наоборот ввели в моду то, чего раньше французы не носили. Что позаимствовали парижские модники у казаков.</w:t>
      </w:r>
    </w:p>
    <w:p w:rsidR="00F43828" w:rsidRPr="00B115C3" w:rsidRDefault="00F43828" w:rsidP="00B115C3">
      <w:pPr>
        <w:pStyle w:val="a6"/>
        <w:numPr>
          <w:ilvl w:val="0"/>
          <w:numId w:val="3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lastRenderedPageBreak/>
        <w:t>В старину на Руси это считалось символом мудрости. «Русская правда» сурово осуждала за порчу этого. А в 18 веке при Петре наказывали и штрафовали уже за сохранение этого, что это такое?</w:t>
      </w:r>
    </w:p>
    <w:p w:rsidR="00F43828" w:rsidRPr="00B115C3" w:rsidRDefault="00F43828" w:rsidP="00B115C3">
      <w:pPr>
        <w:pStyle w:val="a6"/>
        <w:spacing w:line="240" w:lineRule="auto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B115C3">
        <w:rPr>
          <w:rFonts w:ascii="Times New Roman" w:hAnsi="Times New Roman" w:cs="Times New Roman"/>
          <w:b/>
          <w:sz w:val="24"/>
          <w:szCs w:val="24"/>
        </w:rPr>
        <w:t>3 линия:</w:t>
      </w:r>
    </w:p>
    <w:p w:rsidR="00F43828" w:rsidRPr="00B115C3" w:rsidRDefault="00F43828" w:rsidP="00B115C3">
      <w:pPr>
        <w:pStyle w:val="a6"/>
        <w:numPr>
          <w:ilvl w:val="0"/>
          <w:numId w:val="4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Население этого современного государства прирастает не естественным путем, а в результате продвижения по служебной лестнице или найма на работу.</w:t>
      </w:r>
    </w:p>
    <w:p w:rsidR="00F43828" w:rsidRPr="00B115C3" w:rsidRDefault="00F43828" w:rsidP="00B115C3">
      <w:pPr>
        <w:pStyle w:val="a6"/>
        <w:numPr>
          <w:ilvl w:val="0"/>
          <w:numId w:val="4"/>
        </w:num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B115C3">
        <w:rPr>
          <w:rFonts w:ascii="Times New Roman" w:hAnsi="Times New Roman" w:cs="Times New Roman"/>
          <w:sz w:val="24"/>
          <w:szCs w:val="24"/>
        </w:rPr>
        <w:t>Это государство простерло свою власть во все концы света.</w:t>
      </w:r>
    </w:p>
    <w:p w:rsidR="00F43828" w:rsidRPr="00B115C3" w:rsidRDefault="00F43828" w:rsidP="00B115C3">
      <w:pPr>
        <w:pStyle w:val="a6"/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>«Александр Македонский»</w:t>
      </w:r>
    </w:p>
    <w:p w:rsidR="00F43828" w:rsidRPr="00B115C3" w:rsidRDefault="00F43828" w:rsidP="00B115C3">
      <w:pPr>
        <w:pStyle w:val="a6"/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 xml:space="preserve">Одерживая одну победу за другой, войско Александра Македонского продвигалось на Восток. </w:t>
      </w:r>
      <w:proofErr w:type="gramStart"/>
      <w:r w:rsidRPr="00B115C3">
        <w:rPr>
          <w:rFonts w:ascii="Times New Roman" w:hAnsi="Times New Roman" w:cs="Times New Roman"/>
          <w:i/>
          <w:sz w:val="24"/>
          <w:szCs w:val="24"/>
        </w:rPr>
        <w:t>Покорены</w:t>
      </w:r>
      <w:proofErr w:type="gramEnd"/>
      <w:r w:rsidRPr="00B115C3">
        <w:rPr>
          <w:rFonts w:ascii="Times New Roman" w:hAnsi="Times New Roman" w:cs="Times New Roman"/>
          <w:i/>
          <w:sz w:val="24"/>
          <w:szCs w:val="24"/>
        </w:rPr>
        <w:t xml:space="preserve"> Персия Египет, Вавилон. Казалось, нет силы, способной остановить великую армию, но внезапно среди греческих воинов начались тяжелые желудочные заболевания – полководец повернул назад. Но вот что любопытно: военачальники заболевали во много раз реже, чем рядовые воины, хотя делили с ними тяготы похода. В чем причина?</w:t>
      </w:r>
    </w:p>
    <w:p w:rsidR="00F43828" w:rsidRPr="00B115C3" w:rsidRDefault="00F43828" w:rsidP="00B115C3">
      <w:pPr>
        <w:pStyle w:val="a6"/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>«Общий признак»</w:t>
      </w:r>
    </w:p>
    <w:p w:rsidR="00F43828" w:rsidRPr="00B115C3" w:rsidRDefault="00F43828" w:rsidP="00B115C3">
      <w:pPr>
        <w:pStyle w:val="a6"/>
        <w:numPr>
          <w:ilvl w:val="0"/>
          <w:numId w:val="5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Это обстоятельство объединяет такие государства, как Алжир, Люксембург, Панама, Тунис, Сингапур.</w:t>
      </w:r>
    </w:p>
    <w:p w:rsidR="00F43828" w:rsidRPr="00B115C3" w:rsidRDefault="00F43828" w:rsidP="00B115C3">
      <w:pPr>
        <w:pStyle w:val="a6"/>
        <w:numPr>
          <w:ilvl w:val="0"/>
          <w:numId w:val="5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Филипп, Китай, почет, ноты. Какое слово объединяет все это?</w:t>
      </w:r>
    </w:p>
    <w:p w:rsidR="00F43828" w:rsidRPr="00B115C3" w:rsidRDefault="00F43828" w:rsidP="00B115C3">
      <w:pPr>
        <w:pStyle w:val="a6"/>
        <w:numPr>
          <w:ilvl w:val="0"/>
          <w:numId w:val="5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 xml:space="preserve">Хайфон, Батуми, Шанхай, Стамбул, Карачи, </w:t>
      </w:r>
      <w:proofErr w:type="spellStart"/>
      <w:r w:rsidRPr="00B115C3">
        <w:rPr>
          <w:rFonts w:ascii="Times New Roman" w:hAnsi="Times New Roman" w:cs="Times New Roman"/>
          <w:i/>
          <w:sz w:val="24"/>
          <w:szCs w:val="24"/>
        </w:rPr>
        <w:t>Мадрас</w:t>
      </w:r>
      <w:proofErr w:type="spellEnd"/>
      <w:r w:rsidRPr="00B115C3">
        <w:rPr>
          <w:rFonts w:ascii="Times New Roman" w:hAnsi="Times New Roman" w:cs="Times New Roman"/>
          <w:i/>
          <w:sz w:val="24"/>
          <w:szCs w:val="24"/>
        </w:rPr>
        <w:t>; какое слово объединяет эти города?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 xml:space="preserve">               «Традиции и обычаи»</w:t>
      </w:r>
    </w:p>
    <w:p w:rsidR="00F43828" w:rsidRPr="00B115C3" w:rsidRDefault="00F43828" w:rsidP="00B115C3">
      <w:pPr>
        <w:pStyle w:val="a6"/>
        <w:numPr>
          <w:ilvl w:val="0"/>
          <w:numId w:val="6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В старину на Руси на Масленицу использовалась лейка. Зачем?</w:t>
      </w:r>
    </w:p>
    <w:p w:rsidR="00F43828" w:rsidRPr="00B115C3" w:rsidRDefault="00F43828" w:rsidP="00B115C3">
      <w:pPr>
        <w:pStyle w:val="a6"/>
        <w:numPr>
          <w:ilvl w:val="0"/>
          <w:numId w:val="6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В старину на Британских островах, прежде чем выпить вино или другой крепкий напиток, окунали в него поджаренный на огне ломтик хлеба, чтобы придать напитку хлебный аромат. Эта традиция забылась, но возникла другая. Какая?</w:t>
      </w:r>
    </w:p>
    <w:p w:rsidR="00F43828" w:rsidRPr="00B115C3" w:rsidRDefault="00F43828" w:rsidP="00B115C3">
      <w:pPr>
        <w:pStyle w:val="a6"/>
        <w:numPr>
          <w:ilvl w:val="0"/>
          <w:numId w:val="6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По убеждению этого народа Южной Европы, избавиться от яда ядовитого паука можно с помощью этого произведения искусства. О чем идет речь?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115C3">
        <w:rPr>
          <w:rFonts w:ascii="Times New Roman" w:hAnsi="Times New Roman" w:cs="Times New Roman"/>
          <w:b/>
          <w:i/>
          <w:sz w:val="24"/>
          <w:szCs w:val="24"/>
        </w:rPr>
        <w:t>«Великий Пушкин»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А. Керн Пушкин посвятил строки: «Я помню чудное мгновение…»; А. Осиповой: «Я вас люблю, хоть я бешусь…» Какое стихотворение Пушкин посвятил А. Яковлевой?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>«Знай свой угол»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В традиционном японском этикете до сих пор сохранилось выражение: «Знай свой угол». О каком угле идет речь?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>«Полиглот»</w:t>
      </w:r>
    </w:p>
    <w:p w:rsidR="00F43828" w:rsidRPr="00B115C3" w:rsidRDefault="00F43828" w:rsidP="00B115C3">
      <w:pPr>
        <w:pStyle w:val="a6"/>
        <w:numPr>
          <w:ilvl w:val="0"/>
          <w:numId w:val="7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Вряд ли кто-нибудь из вас знает язык коренных жителей Австралии. Да и австралийский абориген, услышав наш язык, тоже, наверное, сказал: «Я вас не понимаю». А, кстати, как это звучит на его языке?</w:t>
      </w:r>
    </w:p>
    <w:p w:rsidR="00F43828" w:rsidRPr="00B115C3" w:rsidRDefault="00F43828" w:rsidP="00B115C3">
      <w:pPr>
        <w:pStyle w:val="a6"/>
        <w:numPr>
          <w:ilvl w:val="0"/>
          <w:numId w:val="7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 xml:space="preserve">Обычно в минуты предельной опасности люди кричат на родном языке. Однако и русский человек иногда в этой ситуации кричит </w:t>
      </w:r>
      <w:proofErr w:type="spellStart"/>
      <w:r w:rsidRPr="00B115C3">
        <w:rPr>
          <w:rFonts w:ascii="Times New Roman" w:hAnsi="Times New Roman" w:cs="Times New Roman"/>
          <w:i/>
          <w:sz w:val="24"/>
          <w:szCs w:val="24"/>
        </w:rPr>
        <w:t>по-чагатайски</w:t>
      </w:r>
      <w:proofErr w:type="spellEnd"/>
      <w:r w:rsidRPr="00B115C3">
        <w:rPr>
          <w:rFonts w:ascii="Times New Roman" w:hAnsi="Times New Roman" w:cs="Times New Roman"/>
          <w:i/>
          <w:sz w:val="24"/>
          <w:szCs w:val="24"/>
        </w:rPr>
        <w:t>. Кажите на чагатайском языке слово, которое кричат в момент опасности.</w:t>
      </w:r>
    </w:p>
    <w:p w:rsidR="00F43828" w:rsidRPr="00B115C3" w:rsidRDefault="00F43828" w:rsidP="00B115C3">
      <w:pPr>
        <w:pStyle w:val="a6"/>
        <w:numPr>
          <w:ilvl w:val="0"/>
          <w:numId w:val="7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 xml:space="preserve">Летом 1281 г. Япония под угрозой закабаления Монголией. 2 армады общей численностью 3500 судов и лодок подошли к берегам Японии. </w:t>
      </w:r>
      <w:r w:rsidRPr="00B115C3">
        <w:rPr>
          <w:rFonts w:ascii="Times New Roman" w:hAnsi="Times New Roman" w:cs="Times New Roman"/>
          <w:i/>
          <w:sz w:val="24"/>
          <w:szCs w:val="24"/>
        </w:rPr>
        <w:lastRenderedPageBreak/>
        <w:t>Но налетевший тайфун стал именоваться «ветер богов». А как это звучит по-японски?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>«Классика – это вечно»</w:t>
      </w:r>
    </w:p>
    <w:p w:rsidR="00F43828" w:rsidRPr="00B115C3" w:rsidRDefault="00F43828" w:rsidP="00B115C3">
      <w:pPr>
        <w:pStyle w:val="a6"/>
        <w:numPr>
          <w:ilvl w:val="0"/>
          <w:numId w:val="8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Откуда слова: «Я пригласил вас, господа, с тем, чтобы сообщить вам пренеприятные известия…»</w:t>
      </w:r>
    </w:p>
    <w:p w:rsidR="00F43828" w:rsidRPr="00B115C3" w:rsidRDefault="00F43828" w:rsidP="00B115C3">
      <w:pPr>
        <w:pStyle w:val="a6"/>
        <w:numPr>
          <w:ilvl w:val="0"/>
          <w:numId w:val="8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Как называется пьеса Н.В. Гоголя, заканчивающаяся немой сценой?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>«По странам и континентам»</w:t>
      </w:r>
    </w:p>
    <w:p w:rsidR="00F43828" w:rsidRPr="00B115C3" w:rsidRDefault="00F43828" w:rsidP="00B115C3">
      <w:pPr>
        <w:pStyle w:val="a6"/>
        <w:numPr>
          <w:ilvl w:val="0"/>
          <w:numId w:val="9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Какой пролив разделяет 2 моря, 2 океана, 2 полуострова, 2 части света, 2 государства.</w:t>
      </w:r>
    </w:p>
    <w:p w:rsidR="00F43828" w:rsidRPr="00B115C3" w:rsidRDefault="00F43828" w:rsidP="00B115C3">
      <w:pPr>
        <w:pStyle w:val="a6"/>
        <w:numPr>
          <w:ilvl w:val="0"/>
          <w:numId w:val="9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Эта река не совсем обычная. Отсюда начал свой поход Е. Пугачев. Потом сюда приезжал Пушкин. В разное время здесь бывали Крылов, Толстой, Шевченко.</w:t>
      </w:r>
    </w:p>
    <w:p w:rsidR="00F43828" w:rsidRPr="00B115C3" w:rsidRDefault="00F43828" w:rsidP="00B115C3">
      <w:pPr>
        <w:pStyle w:val="a6"/>
        <w:numPr>
          <w:ilvl w:val="0"/>
          <w:numId w:val="9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Какая страна стала разочарованием для золотоискателей?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>«Из истории медицины»</w:t>
      </w:r>
    </w:p>
    <w:p w:rsidR="00F43828" w:rsidRPr="00B115C3" w:rsidRDefault="00F43828" w:rsidP="00B115C3">
      <w:pPr>
        <w:pStyle w:val="a6"/>
        <w:numPr>
          <w:ilvl w:val="0"/>
          <w:numId w:val="10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Древние ассирийцы, вместо того, чтобы обращаться к врачам, выносили заболевшего на площадь и там оставляли. Причем пройти мимо больного, не подойдя к нему, никому не разрешалось. Чем объяснить такой обычай?</w:t>
      </w:r>
    </w:p>
    <w:p w:rsidR="00F43828" w:rsidRPr="00B115C3" w:rsidRDefault="00F43828" w:rsidP="00B115C3">
      <w:pPr>
        <w:pStyle w:val="a6"/>
        <w:numPr>
          <w:ilvl w:val="0"/>
          <w:numId w:val="10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Более 1000 лет назад китайский фармацевт изобрел рецепт пилюли бессмертия: 2 унции растертой серы и 2 унции растертой селитры положить на сковородку, зажечь 3 стручка перца, потом добавить древесный уголь. Позже это снадобье стало применяться вовсе не для продления жизни. Что это такое?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>«Открытия и изобретения»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В древнем Китае размоченную кору тутового дерева расщепляли на тонкие ленты и варили в растворе извести два часа. Затем полученную массу разбивали молотками, добавляли в нее клей, заливали водой. Все это просеивали через тонкое сито. Массу, осевшую в сите, опрокидывали и использовали. А для чего?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>«Необидные прозвища»</w:t>
      </w:r>
    </w:p>
    <w:p w:rsidR="00F43828" w:rsidRPr="00B115C3" w:rsidRDefault="00F43828" w:rsidP="00B115C3">
      <w:pPr>
        <w:pStyle w:val="a6"/>
        <w:numPr>
          <w:ilvl w:val="0"/>
          <w:numId w:val="11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Мать этого русского поэта называли в обществе «прекрасной креолкой», а самого его в разные год</w:t>
      </w:r>
      <w:proofErr w:type="gramStart"/>
      <w:r w:rsidRPr="00B115C3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B115C3">
        <w:rPr>
          <w:rFonts w:ascii="Times New Roman" w:hAnsi="Times New Roman" w:cs="Times New Roman"/>
          <w:i/>
          <w:sz w:val="24"/>
          <w:szCs w:val="24"/>
        </w:rPr>
        <w:t xml:space="preserve"> «французом» и «сверчком».</w:t>
      </w:r>
    </w:p>
    <w:p w:rsidR="00F43828" w:rsidRPr="00B115C3" w:rsidRDefault="00F43828" w:rsidP="00B115C3">
      <w:pPr>
        <w:pStyle w:val="a6"/>
        <w:numPr>
          <w:ilvl w:val="0"/>
          <w:numId w:val="11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>Их почетными прозвищами в России были: Благословенный, Освободитель, Миротворец. Назовите их имена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B115C3">
        <w:rPr>
          <w:rFonts w:ascii="Times New Roman" w:hAnsi="Times New Roman" w:cs="Times New Roman"/>
          <w:b/>
          <w:i/>
          <w:sz w:val="24"/>
          <w:szCs w:val="24"/>
        </w:rPr>
        <w:t>«Закон есть закон»</w:t>
      </w:r>
    </w:p>
    <w:p w:rsidR="00F43828" w:rsidRPr="00B115C3" w:rsidRDefault="00F43828" w:rsidP="00B115C3">
      <w:pPr>
        <w:pStyle w:val="a6"/>
        <w:numPr>
          <w:ilvl w:val="0"/>
          <w:numId w:val="12"/>
        </w:num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B115C3">
        <w:rPr>
          <w:rFonts w:ascii="Times New Roman" w:hAnsi="Times New Roman" w:cs="Times New Roman"/>
          <w:i/>
          <w:sz w:val="24"/>
          <w:szCs w:val="24"/>
        </w:rPr>
        <w:t xml:space="preserve">Говорят, в древней Греции были очень справедливые законы. Один из них гласил: «Если кто кому выколет глаз, то сам должен лишиться глаза…», и к этому было добавлено: «…а кто выколет глаз одноглазому, </w:t>
      </w:r>
      <w:proofErr w:type="gramStart"/>
      <w:r w:rsidRPr="00B115C3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Pr="00B115C3">
        <w:rPr>
          <w:rFonts w:ascii="Times New Roman" w:hAnsi="Times New Roman" w:cs="Times New Roman"/>
          <w:i/>
          <w:sz w:val="24"/>
          <w:szCs w:val="24"/>
        </w:rPr>
        <w:t>…» Какое наказание следовало за это?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15C3">
        <w:rPr>
          <w:rFonts w:ascii="Times New Roman" w:hAnsi="Times New Roman" w:cs="Times New Roman"/>
          <w:i/>
          <w:sz w:val="24"/>
          <w:szCs w:val="24"/>
          <w:lang w:val="kk-KZ"/>
        </w:rPr>
        <w:t>Подведение итогов. Награждение победителей</w:t>
      </w:r>
    </w:p>
    <w:p w:rsidR="00F43828" w:rsidRPr="00B115C3" w:rsidRDefault="00F43828" w:rsidP="00B115C3">
      <w:pPr>
        <w:spacing w:line="240" w:lineRule="auto"/>
        <w:ind w:left="1134" w:right="113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43828" w:rsidRPr="00B115C3" w:rsidSect="00B115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690"/>
    <w:multiLevelType w:val="hybridMultilevel"/>
    <w:tmpl w:val="22743972"/>
    <w:lvl w:ilvl="0" w:tplc="0128C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87A40"/>
    <w:multiLevelType w:val="hybridMultilevel"/>
    <w:tmpl w:val="889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1834"/>
    <w:multiLevelType w:val="hybridMultilevel"/>
    <w:tmpl w:val="E9CC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0037"/>
    <w:multiLevelType w:val="hybridMultilevel"/>
    <w:tmpl w:val="0A86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01FB"/>
    <w:multiLevelType w:val="hybridMultilevel"/>
    <w:tmpl w:val="362A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551F7"/>
    <w:multiLevelType w:val="hybridMultilevel"/>
    <w:tmpl w:val="84DC9530"/>
    <w:lvl w:ilvl="0" w:tplc="877C3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0142B"/>
    <w:multiLevelType w:val="hybridMultilevel"/>
    <w:tmpl w:val="F63C0BDC"/>
    <w:lvl w:ilvl="0" w:tplc="C6646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928D6"/>
    <w:multiLevelType w:val="hybridMultilevel"/>
    <w:tmpl w:val="24624D64"/>
    <w:lvl w:ilvl="0" w:tplc="E0584A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FA33DF"/>
    <w:multiLevelType w:val="hybridMultilevel"/>
    <w:tmpl w:val="5F104C40"/>
    <w:lvl w:ilvl="0" w:tplc="85963A9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E1A242B"/>
    <w:multiLevelType w:val="hybridMultilevel"/>
    <w:tmpl w:val="FBF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15AA5"/>
    <w:multiLevelType w:val="hybridMultilevel"/>
    <w:tmpl w:val="3D4A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A17CB"/>
    <w:multiLevelType w:val="hybridMultilevel"/>
    <w:tmpl w:val="0C8E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225"/>
    <w:rsid w:val="004A01B6"/>
    <w:rsid w:val="00640DB8"/>
    <w:rsid w:val="007F555A"/>
    <w:rsid w:val="00A81225"/>
    <w:rsid w:val="00B115C3"/>
    <w:rsid w:val="00D81FFD"/>
    <w:rsid w:val="00F4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3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кп</cp:lastModifiedBy>
  <cp:revision>4</cp:revision>
  <dcterms:created xsi:type="dcterms:W3CDTF">2016-02-12T08:22:00Z</dcterms:created>
  <dcterms:modified xsi:type="dcterms:W3CDTF">2016-02-12T16:41:00Z</dcterms:modified>
</cp:coreProperties>
</file>