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18" w:rsidRPr="00337892" w:rsidRDefault="006B7EBE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892">
        <w:rPr>
          <w:rFonts w:ascii="Times New Roman" w:hAnsi="Times New Roman" w:cs="Times New Roman"/>
          <w:sz w:val="24"/>
          <w:szCs w:val="24"/>
          <w:lang w:eastAsia="ru-RU"/>
        </w:rPr>
        <w:t xml:space="preserve">НОУ </w:t>
      </w:r>
      <w:r w:rsidR="001A2918" w:rsidRPr="003378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37892">
        <w:rPr>
          <w:rFonts w:ascii="Times New Roman" w:hAnsi="Times New Roman" w:cs="Times New Roman"/>
          <w:sz w:val="24"/>
          <w:szCs w:val="24"/>
          <w:lang w:eastAsia="ru-RU"/>
        </w:rPr>
        <w:t>Высший инженерно-технологический колледж</w:t>
      </w:r>
      <w:r w:rsidR="001A2918" w:rsidRPr="0033789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1A2918" w:rsidP="00337892">
      <w:pPr>
        <w:pStyle w:val="a7"/>
        <w:ind w:firstLine="709"/>
        <w:mirrorIndents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7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</w:t>
      </w:r>
    </w:p>
    <w:p w:rsidR="00381F4D" w:rsidRPr="00337892" w:rsidRDefault="00381F4D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F37" w:rsidRPr="00337892" w:rsidRDefault="00AE615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  <w:lang w:eastAsia="ru-RU"/>
        </w:rPr>
        <w:t xml:space="preserve">на тему: </w:t>
      </w:r>
      <w:r w:rsidR="00754F37" w:rsidRPr="003378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54F37" w:rsidRPr="00337892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="00754F37" w:rsidRPr="00337892">
        <w:rPr>
          <w:rFonts w:ascii="Times New Roman" w:hAnsi="Times New Roman" w:cs="Times New Roman"/>
          <w:b/>
          <w:sz w:val="24"/>
          <w:szCs w:val="24"/>
        </w:rPr>
        <w:t xml:space="preserve"> подход </w:t>
      </w:r>
      <w:proofErr w:type="gramStart"/>
      <w:r w:rsidR="00754F37" w:rsidRPr="003378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54F37" w:rsidRPr="00337892">
        <w:rPr>
          <w:rFonts w:ascii="Times New Roman" w:hAnsi="Times New Roman" w:cs="Times New Roman"/>
          <w:b/>
          <w:sz w:val="24"/>
          <w:szCs w:val="24"/>
        </w:rPr>
        <w:t xml:space="preserve"> образований»</w:t>
      </w:r>
    </w:p>
    <w:p w:rsidR="00AE6150" w:rsidRPr="00337892" w:rsidRDefault="00AE615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1A2918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8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Плохой учитель преподносит истину, хороший учит её находить» </w:t>
      </w:r>
      <w:proofErr w:type="spellStart"/>
      <w:r w:rsidRPr="003378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А.Дистервег</w:t>
      </w:r>
      <w:proofErr w:type="spellEnd"/>
      <w:r w:rsidRPr="003378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150" w:rsidRPr="00337892" w:rsidRDefault="00AE615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201" w:rsidRPr="00337892" w:rsidRDefault="0070786E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892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  <w:r w:rsidR="00AE6150" w:rsidRPr="0033789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4201" w:rsidRPr="00337892" w:rsidRDefault="006B7EBE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892">
        <w:rPr>
          <w:rFonts w:ascii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70786E" w:rsidRPr="00337892" w:rsidRDefault="003C4CC1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7892">
        <w:rPr>
          <w:rFonts w:ascii="Times New Roman" w:hAnsi="Times New Roman" w:cs="Times New Roman"/>
          <w:sz w:val="24"/>
          <w:szCs w:val="24"/>
          <w:lang w:eastAsia="ru-RU"/>
        </w:rPr>
        <w:t>Тойшыбаев</w:t>
      </w:r>
      <w:proofErr w:type="spellEnd"/>
      <w:r w:rsidR="001A2918" w:rsidRPr="0033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892">
        <w:rPr>
          <w:rFonts w:ascii="Times New Roman" w:hAnsi="Times New Roman" w:cs="Times New Roman"/>
          <w:sz w:val="24"/>
          <w:szCs w:val="24"/>
          <w:lang w:eastAsia="ru-RU"/>
        </w:rPr>
        <w:t>Каныбек</w:t>
      </w:r>
      <w:proofErr w:type="spellEnd"/>
      <w:r w:rsidR="001A2918" w:rsidRPr="0033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892">
        <w:rPr>
          <w:rFonts w:ascii="Times New Roman" w:hAnsi="Times New Roman" w:cs="Times New Roman"/>
          <w:sz w:val="24"/>
          <w:szCs w:val="24"/>
          <w:lang w:eastAsia="ru-RU"/>
        </w:rPr>
        <w:t>Нурлыбаевич</w:t>
      </w:r>
      <w:proofErr w:type="spellEnd"/>
    </w:p>
    <w:p w:rsidR="00AE6150" w:rsidRPr="00337892" w:rsidRDefault="00601A7F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892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87</w:t>
      </w:r>
      <w:r w:rsidR="006B7EBE" w:rsidRPr="00337892">
        <w:rPr>
          <w:rFonts w:ascii="Times New Roman" w:hAnsi="Times New Roman" w:cs="Times New Roman"/>
          <w:sz w:val="24"/>
          <w:szCs w:val="24"/>
          <w:lang w:eastAsia="ru-RU"/>
        </w:rPr>
        <w:t>772158971</w:t>
      </w:r>
    </w:p>
    <w:p w:rsidR="004145C9" w:rsidRPr="00337892" w:rsidRDefault="004145C9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5C9" w:rsidRPr="00337892" w:rsidRDefault="004145C9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5C9" w:rsidRPr="00337892" w:rsidRDefault="004145C9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F37" w:rsidRPr="00337892" w:rsidRDefault="00754F37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6B7EBE" w:rsidRPr="00337892" w:rsidRDefault="006B7EBE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B7EBE" w:rsidRPr="00337892" w:rsidRDefault="006B7EBE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302D5" w:rsidRPr="00337892" w:rsidRDefault="000302D5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</w:p>
    <w:p w:rsidR="000302D5" w:rsidRPr="00337892" w:rsidRDefault="00601A7F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337892">
        <w:rPr>
          <w:rFonts w:ascii="Times New Roman" w:eastAsiaTheme="minorHAnsi" w:hAnsi="Times New Roman" w:cs="Times New Roman"/>
          <w:b/>
          <w:color w:val="auto"/>
        </w:rPr>
        <w:t>Уральск -20</w:t>
      </w:r>
      <w:r w:rsidR="006B7EBE" w:rsidRPr="00337892">
        <w:rPr>
          <w:rFonts w:ascii="Times New Roman" w:eastAsiaTheme="minorHAnsi" w:hAnsi="Times New Roman" w:cs="Times New Roman"/>
          <w:b/>
          <w:color w:val="auto"/>
        </w:rPr>
        <w:t>22</w:t>
      </w:r>
    </w:p>
    <w:p w:rsidR="000302D5" w:rsidRPr="00337892" w:rsidRDefault="000302D5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E20C7" w:rsidRPr="00337892" w:rsidRDefault="003E20C7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hAnsi="Times New Roman" w:cs="Times New Roman"/>
          <w:color w:val="2A2A32"/>
          <w:shd w:val="clear" w:color="auto" w:fill="FFFFFF"/>
        </w:rPr>
      </w:pPr>
      <w:r w:rsidRPr="00337892">
        <w:rPr>
          <w:rFonts w:ascii="Times New Roman" w:hAnsi="Times New Roman" w:cs="Times New Roman"/>
          <w:color w:val="2A2A32"/>
          <w:shd w:val="clear" w:color="auto" w:fill="FFFFFF"/>
        </w:rPr>
        <w:lastRenderedPageBreak/>
        <w:t>В настоящее время в Казахстане идет становление новой системы образования, ор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и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ентированной на вхождение в мировое образовательное пространство. Этот процесс сопр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о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вождается существенными изменениями в педагогической теории и практике </w:t>
      </w:r>
      <w:proofErr w:type="spellStart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учебно</w:t>
      </w:r>
      <w:proofErr w:type="spellEnd"/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 – во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с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питательного процесса. </w:t>
      </w:r>
    </w:p>
    <w:p w:rsidR="003E20C7" w:rsidRPr="00337892" w:rsidRDefault="003E20C7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hAnsi="Times New Roman" w:cs="Times New Roman"/>
          <w:color w:val="2A2A32"/>
          <w:shd w:val="clear" w:color="auto" w:fill="FFFFFF"/>
        </w:rPr>
      </w:pP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Происходит смена образовательной парадигмы: иные подходы, иное право, иные отношения, иное поведение, иной педагогический менталитет</w:t>
      </w:r>
      <w:proofErr w:type="gramStart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 .</w:t>
      </w:r>
      <w:proofErr w:type="gramEnd"/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 Происходит переорие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н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тация оценки результата образования с понятий «знания», «умения» и «нав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ы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ки» на понятия «ко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м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петенция», «компетентность» как обучающихся, так и педагогов. </w:t>
      </w:r>
    </w:p>
    <w:p w:rsidR="003E20C7" w:rsidRPr="00337892" w:rsidRDefault="003E20C7" w:rsidP="00337892">
      <w:pPr>
        <w:pStyle w:val="3"/>
        <w:spacing w:before="0" w:line="240" w:lineRule="auto"/>
        <w:ind w:firstLine="709"/>
        <w:mirrorIndents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Соответственно, фиксируется </w:t>
      </w:r>
      <w:proofErr w:type="spellStart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компетентностный</w:t>
      </w:r>
      <w:proofErr w:type="spellEnd"/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 подход в образовании, как попытка отказаться от </w:t>
      </w:r>
      <w:proofErr w:type="spellStart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книжн</w:t>
      </w:r>
      <w:proofErr w:type="gramStart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о</w:t>
      </w:r>
      <w:proofErr w:type="spellEnd"/>
      <w:r w:rsidRPr="00337892">
        <w:rPr>
          <w:rFonts w:ascii="Times New Roman" w:hAnsi="Times New Roman" w:cs="Times New Roman"/>
          <w:color w:val="2A2A32"/>
          <w:shd w:val="clear" w:color="auto" w:fill="FFFFFF"/>
        </w:rPr>
        <w:t>-</w:t>
      </w:r>
      <w:proofErr w:type="gramEnd"/>
      <w:r w:rsidRPr="00337892">
        <w:rPr>
          <w:rFonts w:ascii="Times New Roman" w:hAnsi="Times New Roman" w:cs="Times New Roman"/>
          <w:color w:val="2A2A32"/>
          <w:shd w:val="clear" w:color="auto" w:fill="FFFFFF"/>
        </w:rPr>
        <w:t xml:space="preserve"> абстрактного знания как центра и смысла образов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а</w:t>
      </w:r>
      <w:r w:rsidRPr="00337892">
        <w:rPr>
          <w:rFonts w:ascii="Times New Roman" w:hAnsi="Times New Roman" w:cs="Times New Roman"/>
          <w:color w:val="2A2A32"/>
          <w:shd w:val="clear" w:color="auto" w:fill="FFFFFF"/>
        </w:rPr>
        <w:t>ния.</w:t>
      </w:r>
    </w:p>
    <w:p w:rsidR="008C5CD1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подходе заговорили в середине ХХ века, когда в 1959 году в</w:t>
      </w:r>
      <w:r w:rsidRPr="00337892">
        <w:rPr>
          <w:rFonts w:ascii="Times New Roman" w:hAnsi="Times New Roman" w:cs="Times New Roman"/>
          <w:sz w:val="24"/>
          <w:szCs w:val="24"/>
        </w:rPr>
        <w:t>ы</w:t>
      </w:r>
      <w:r w:rsidRPr="00337892">
        <w:rPr>
          <w:rFonts w:ascii="Times New Roman" w:hAnsi="Times New Roman" w:cs="Times New Roman"/>
          <w:sz w:val="24"/>
          <w:szCs w:val="24"/>
        </w:rPr>
        <w:t>шла в свет книга Р. Уайт «Пересмотр понятия мотивации: концепция компетентности». А</w:t>
      </w:r>
      <w:r w:rsidRPr="00337892">
        <w:rPr>
          <w:rFonts w:ascii="Times New Roman" w:hAnsi="Times New Roman" w:cs="Times New Roman"/>
          <w:sz w:val="24"/>
          <w:szCs w:val="24"/>
        </w:rPr>
        <w:t>в</w:t>
      </w:r>
      <w:r w:rsidRPr="00337892">
        <w:rPr>
          <w:rFonts w:ascii="Times New Roman" w:hAnsi="Times New Roman" w:cs="Times New Roman"/>
          <w:sz w:val="24"/>
          <w:szCs w:val="24"/>
        </w:rPr>
        <w:t>тор использовал этот термин для описания особенностей, связанных с превосходным выпо</w:t>
      </w:r>
      <w:r w:rsidRPr="00337892">
        <w:rPr>
          <w:rFonts w:ascii="Times New Roman" w:hAnsi="Times New Roman" w:cs="Times New Roman"/>
          <w:sz w:val="24"/>
          <w:szCs w:val="24"/>
        </w:rPr>
        <w:t>л</w:t>
      </w:r>
      <w:r w:rsidRPr="00337892">
        <w:rPr>
          <w:rFonts w:ascii="Times New Roman" w:hAnsi="Times New Roman" w:cs="Times New Roman"/>
          <w:sz w:val="24"/>
          <w:szCs w:val="24"/>
        </w:rPr>
        <w:t>нением работы и высокой мотивацией отдельных лиц. Оказалось, что успешные и эффекти</w:t>
      </w:r>
      <w:r w:rsidRPr="00337892">
        <w:rPr>
          <w:rFonts w:ascii="Times New Roman" w:hAnsi="Times New Roman" w:cs="Times New Roman"/>
          <w:sz w:val="24"/>
          <w:szCs w:val="24"/>
        </w:rPr>
        <w:t>в</w:t>
      </w:r>
      <w:r w:rsidRPr="00337892">
        <w:rPr>
          <w:rFonts w:ascii="Times New Roman" w:hAnsi="Times New Roman" w:cs="Times New Roman"/>
          <w:sz w:val="24"/>
          <w:szCs w:val="24"/>
        </w:rPr>
        <w:t xml:space="preserve">ные исполнители отличаются от менее успешных помимо знаний 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="003E20C7" w:rsidRPr="0033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саморегул</w:t>
      </w:r>
      <w:r w:rsidRPr="00337892">
        <w:rPr>
          <w:rFonts w:ascii="Times New Roman" w:hAnsi="Times New Roman" w:cs="Times New Roman"/>
          <w:sz w:val="24"/>
          <w:szCs w:val="24"/>
        </w:rPr>
        <w:t>я</w:t>
      </w:r>
      <w:r w:rsidRPr="00337892">
        <w:rPr>
          <w:rFonts w:ascii="Times New Roman" w:hAnsi="Times New Roman" w:cs="Times New Roman"/>
          <w:sz w:val="24"/>
          <w:szCs w:val="24"/>
        </w:rPr>
        <w:t>цией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, самосознанием и развитыми социальными навыками [1]. </w:t>
      </w:r>
    </w:p>
    <w:p w:rsidR="00612CCF" w:rsidRPr="00337892" w:rsidRDefault="00612CCF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(многозначное слово, от лат. </w:t>
      </w:r>
      <w:r w:rsidRPr="0033789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Start"/>
      <w:r w:rsidRPr="00337892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Start"/>
      <w:proofErr w:type="gramEnd"/>
      <w:r w:rsidRPr="00337892">
        <w:rPr>
          <w:rFonts w:ascii="Times New Roman" w:hAnsi="Times New Roman" w:cs="Times New Roman"/>
          <w:b/>
          <w:bCs/>
          <w:sz w:val="24"/>
          <w:szCs w:val="24"/>
          <w:lang w:val="en-US"/>
        </w:rPr>
        <w:t>mpetere</w:t>
      </w:r>
      <w:proofErr w:type="spellEnd"/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 – добиваюсь, соотве</w:t>
      </w:r>
      <w:r w:rsidRPr="0033789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ствую, подхожу) -  </w:t>
      </w:r>
      <w:r w:rsidRPr="00337892">
        <w:rPr>
          <w:rFonts w:ascii="Times New Roman" w:hAnsi="Times New Roman" w:cs="Times New Roman"/>
          <w:sz w:val="24"/>
          <w:szCs w:val="24"/>
        </w:rPr>
        <w:t>это не только знания, умения и навыки, но и ценностные ориентиры, поведенч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ские реакции и привычки, операционно-технологический опыт.</w:t>
      </w:r>
    </w:p>
    <w:p w:rsidR="00612CCF" w:rsidRPr="00337892" w:rsidRDefault="00612CCF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Компетентность (от лат. </w:t>
      </w:r>
      <w:proofErr w:type="spellStart"/>
      <w:r w:rsidRPr="0033789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competens</w:t>
      </w:r>
      <w:proofErr w:type="spellEnd"/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3789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competentis</w:t>
      </w:r>
      <w:proofErr w:type="spellEnd"/>
      <w:r w:rsidRPr="00337892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proofErr w:type="gramStart"/>
      <w:r w:rsidRPr="00337892">
        <w:rPr>
          <w:rFonts w:ascii="Times New Roman" w:hAnsi="Times New Roman" w:cs="Times New Roman"/>
          <w:b/>
          <w:bCs/>
          <w:sz w:val="24"/>
          <w:szCs w:val="24"/>
        </w:rPr>
        <w:t>надлежащий</w:t>
      </w:r>
      <w:proofErr w:type="gramEnd"/>
      <w:r w:rsidRPr="00337892">
        <w:rPr>
          <w:rFonts w:ascii="Times New Roman" w:hAnsi="Times New Roman" w:cs="Times New Roman"/>
          <w:b/>
          <w:bCs/>
          <w:sz w:val="24"/>
          <w:szCs w:val="24"/>
        </w:rPr>
        <w:t>, способный) -</w:t>
      </w:r>
    </w:p>
    <w:p w:rsidR="00612CCF" w:rsidRPr="00337892" w:rsidRDefault="00612CCF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обладание знаниями и опытом, позволяю</w:t>
      </w:r>
      <w:bookmarkStart w:id="0" w:name="_GoBack"/>
      <w:bookmarkEnd w:id="0"/>
      <w:r w:rsidRPr="00337892">
        <w:rPr>
          <w:rFonts w:ascii="Times New Roman" w:hAnsi="Times New Roman" w:cs="Times New Roman"/>
          <w:sz w:val="24"/>
          <w:szCs w:val="24"/>
        </w:rPr>
        <w:t>щим судить о чем-либо; веское, автор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>тетное мнение</w:t>
      </w:r>
    </w:p>
    <w:p w:rsidR="008C5CD1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Но в настоящее время существует много трактовок этих понятий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Как же соотносятся между собой эти два понятия? Отметим существование двух в</w:t>
      </w:r>
      <w:r w:rsidRPr="00337892">
        <w:rPr>
          <w:rFonts w:ascii="Times New Roman" w:hAnsi="Times New Roman" w:cs="Times New Roman"/>
          <w:sz w:val="24"/>
          <w:szCs w:val="24"/>
        </w:rPr>
        <w:t>а</w:t>
      </w:r>
      <w:r w:rsidRPr="00337892">
        <w:rPr>
          <w:rFonts w:ascii="Times New Roman" w:hAnsi="Times New Roman" w:cs="Times New Roman"/>
          <w:sz w:val="24"/>
          <w:szCs w:val="24"/>
        </w:rPr>
        <w:t>риантов толкования: они либо отождествляются, либо дифференцируются. По первому вар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>анту, согласно Глоссарию терминов рынка труда Европейского фонда образования, комп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 xml:space="preserve">тенция определяется как: - способность делать что-либо хорошо или эффективно;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- соответствие требованиям, предъявляемым при устройстве на работу; - спосо</w:t>
      </w:r>
      <w:r w:rsidRPr="00337892">
        <w:rPr>
          <w:rFonts w:ascii="Times New Roman" w:hAnsi="Times New Roman" w:cs="Times New Roman"/>
          <w:sz w:val="24"/>
          <w:szCs w:val="24"/>
        </w:rPr>
        <w:t>б</w:t>
      </w:r>
      <w:r w:rsidRPr="00337892">
        <w:rPr>
          <w:rFonts w:ascii="Times New Roman" w:hAnsi="Times New Roman" w:cs="Times New Roman"/>
          <w:sz w:val="24"/>
          <w:szCs w:val="24"/>
        </w:rPr>
        <w:t>ность выполнять особые трудовые функции. Там же отмечается, что «… термин комп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 xml:space="preserve">тентность используется в тех же значениях. Компетентность обычно употребляется в описательном плане».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Второй вариант предполагает наличие различий между этими понятиями, заложе</w:t>
      </w:r>
      <w:r w:rsidRPr="00337892">
        <w:rPr>
          <w:rFonts w:ascii="Times New Roman" w:hAnsi="Times New Roman" w:cs="Times New Roman"/>
          <w:sz w:val="24"/>
          <w:szCs w:val="24"/>
        </w:rPr>
        <w:t>н</w:t>
      </w:r>
      <w:r w:rsidRPr="00337892">
        <w:rPr>
          <w:rFonts w:ascii="Times New Roman" w:hAnsi="Times New Roman" w:cs="Times New Roman"/>
          <w:sz w:val="24"/>
          <w:szCs w:val="24"/>
        </w:rPr>
        <w:t>ное еще в 60-х годах ХХ века. На сегодняшний день существует большое количество интерпр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таций определения «компетенция», но до сих пор нет единой трактовки этого пон</w:t>
      </w:r>
      <w:r w:rsidRPr="00337892">
        <w:rPr>
          <w:rFonts w:ascii="Times New Roman" w:hAnsi="Times New Roman" w:cs="Times New Roman"/>
          <w:sz w:val="24"/>
          <w:szCs w:val="24"/>
        </w:rPr>
        <w:t>я</w:t>
      </w:r>
      <w:r w:rsidRPr="00337892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Приведем некоторые из них. Компетенция – круг вопросов, явлений, в которых да</w:t>
      </w:r>
      <w:r w:rsidRPr="00337892">
        <w:rPr>
          <w:rFonts w:ascii="Times New Roman" w:hAnsi="Times New Roman" w:cs="Times New Roman"/>
          <w:sz w:val="24"/>
          <w:szCs w:val="24"/>
        </w:rPr>
        <w:t>н</w:t>
      </w:r>
      <w:r w:rsidRPr="00337892">
        <w:rPr>
          <w:rFonts w:ascii="Times New Roman" w:hAnsi="Times New Roman" w:cs="Times New Roman"/>
          <w:sz w:val="24"/>
          <w:szCs w:val="24"/>
        </w:rPr>
        <w:t>ное лицо обладает авторитетностью, познанием, опытом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Компетенция – интегративная целостность знаний, умений и навыков, обеспечива</w:t>
      </w:r>
      <w:r w:rsidRPr="00337892">
        <w:rPr>
          <w:rFonts w:ascii="Times New Roman" w:hAnsi="Times New Roman" w:cs="Times New Roman"/>
          <w:sz w:val="24"/>
          <w:szCs w:val="24"/>
        </w:rPr>
        <w:t>ю</w:t>
      </w:r>
      <w:r w:rsidRPr="00337892">
        <w:rPr>
          <w:rFonts w:ascii="Times New Roman" w:hAnsi="Times New Roman" w:cs="Times New Roman"/>
          <w:sz w:val="24"/>
          <w:szCs w:val="24"/>
        </w:rPr>
        <w:t>щих профессиональную деятельность, способность человека на практике реализовывать свою компетентность. Важным компонентом компетенций является опыт – интеграция в единое целое усвоенных человеком отдельных действий, способов и приемов решения з</w:t>
      </w:r>
      <w:r w:rsidRPr="00337892">
        <w:rPr>
          <w:rFonts w:ascii="Times New Roman" w:hAnsi="Times New Roman" w:cs="Times New Roman"/>
          <w:sz w:val="24"/>
          <w:szCs w:val="24"/>
        </w:rPr>
        <w:t>а</w:t>
      </w:r>
      <w:r w:rsidRPr="00337892">
        <w:rPr>
          <w:rFonts w:ascii="Times New Roman" w:hAnsi="Times New Roman" w:cs="Times New Roman"/>
          <w:sz w:val="24"/>
          <w:szCs w:val="24"/>
        </w:rPr>
        <w:t>дач</w:t>
      </w:r>
      <w:r w:rsidR="00612CCF" w:rsidRPr="00337892">
        <w:rPr>
          <w:rFonts w:ascii="Times New Roman" w:hAnsi="Times New Roman" w:cs="Times New Roman"/>
          <w:sz w:val="24"/>
          <w:szCs w:val="24"/>
        </w:rPr>
        <w:t>.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Компетенция – это совокупность взаимосвязанных качеств личности (знаний, ум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ний, навыков, способов деятельности), задаваемых по отношению к определенному кругу пре</w:t>
      </w:r>
      <w:r w:rsidRPr="00337892">
        <w:rPr>
          <w:rFonts w:ascii="Times New Roman" w:hAnsi="Times New Roman" w:cs="Times New Roman"/>
          <w:sz w:val="24"/>
          <w:szCs w:val="24"/>
        </w:rPr>
        <w:t>д</w:t>
      </w:r>
      <w:r w:rsidRPr="00337892">
        <w:rPr>
          <w:rFonts w:ascii="Times New Roman" w:hAnsi="Times New Roman" w:cs="Times New Roman"/>
          <w:sz w:val="24"/>
          <w:szCs w:val="24"/>
        </w:rPr>
        <w:t>метов и процессов и необходимых, чтобы качественно продуктивно действовать по отнош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нию к ним</w:t>
      </w:r>
      <w:r w:rsidR="00612CCF" w:rsidRPr="00337892">
        <w:rPr>
          <w:rFonts w:ascii="Times New Roman" w:hAnsi="Times New Roman" w:cs="Times New Roman"/>
          <w:sz w:val="24"/>
          <w:szCs w:val="24"/>
        </w:rPr>
        <w:t>.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Компетенция – общая способность специалиста мобилизовать в профессиональной деятельности свои знания, умения, а также обобщенные сп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собы выполнения действий</w:t>
      </w:r>
      <w:r w:rsidR="00612CCF" w:rsidRPr="00337892">
        <w:rPr>
          <w:rFonts w:ascii="Times New Roman" w:hAnsi="Times New Roman" w:cs="Times New Roman"/>
          <w:sz w:val="24"/>
          <w:szCs w:val="24"/>
        </w:rPr>
        <w:t>.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Компетенция – это способность и готовность применить знания и умения при реш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нии профессиональных задач в различных областях – как в ко</w:t>
      </w:r>
      <w:r w:rsidRPr="00337892">
        <w:rPr>
          <w:rFonts w:ascii="Times New Roman" w:hAnsi="Times New Roman" w:cs="Times New Roman"/>
          <w:sz w:val="24"/>
          <w:szCs w:val="24"/>
        </w:rPr>
        <w:t>н</w:t>
      </w:r>
      <w:r w:rsidRPr="00337892">
        <w:rPr>
          <w:rFonts w:ascii="Times New Roman" w:hAnsi="Times New Roman" w:cs="Times New Roman"/>
          <w:sz w:val="24"/>
          <w:szCs w:val="24"/>
        </w:rPr>
        <w:t>кретной области знаний, так и в областях, слабо привязанных к конкретным объектам, то есть способность и г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товность проявлять гибкость в изменя</w:t>
      </w:r>
      <w:r w:rsidRPr="00337892">
        <w:rPr>
          <w:rFonts w:ascii="Times New Roman" w:hAnsi="Times New Roman" w:cs="Times New Roman"/>
          <w:sz w:val="24"/>
          <w:szCs w:val="24"/>
        </w:rPr>
        <w:t>ю</w:t>
      </w:r>
      <w:r w:rsidRPr="00337892">
        <w:rPr>
          <w:rFonts w:ascii="Times New Roman" w:hAnsi="Times New Roman" w:cs="Times New Roman"/>
          <w:sz w:val="24"/>
          <w:szCs w:val="24"/>
        </w:rPr>
        <w:t>щихся условиях рынка труда</w:t>
      </w:r>
      <w:r w:rsidR="00612CCF" w:rsidRPr="00337892">
        <w:rPr>
          <w:rFonts w:ascii="Times New Roman" w:hAnsi="Times New Roman" w:cs="Times New Roman"/>
          <w:sz w:val="24"/>
          <w:szCs w:val="24"/>
        </w:rPr>
        <w:t>.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lastRenderedPageBreak/>
        <w:t>У слова «компетентность» тоже появилось много новых значений. Вот как определ</w:t>
      </w:r>
      <w:r w:rsidRPr="00337892">
        <w:rPr>
          <w:rFonts w:ascii="Times New Roman" w:hAnsi="Times New Roman" w:cs="Times New Roman"/>
          <w:sz w:val="24"/>
          <w:szCs w:val="24"/>
        </w:rPr>
        <w:t>я</w:t>
      </w:r>
      <w:r w:rsidRPr="00337892">
        <w:rPr>
          <w:rFonts w:ascii="Times New Roman" w:hAnsi="Times New Roman" w:cs="Times New Roman"/>
          <w:sz w:val="24"/>
          <w:szCs w:val="24"/>
        </w:rPr>
        <w:t xml:space="preserve">ют это понятие авторы Е.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Зачесова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Томаков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Томаков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>, С.И. Ожегов, Н.Ю. Швед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 xml:space="preserve">ва, А.В. Хуторской: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- степень выраженности присущего человеку профессионального опыта в ра</w:t>
      </w:r>
      <w:r w:rsidRPr="00337892">
        <w:rPr>
          <w:rFonts w:ascii="Times New Roman" w:hAnsi="Times New Roman" w:cs="Times New Roman"/>
          <w:sz w:val="24"/>
          <w:szCs w:val="24"/>
        </w:rPr>
        <w:t>м</w:t>
      </w:r>
      <w:r w:rsidRPr="00337892">
        <w:rPr>
          <w:rFonts w:ascii="Times New Roman" w:hAnsi="Times New Roman" w:cs="Times New Roman"/>
          <w:sz w:val="24"/>
          <w:szCs w:val="24"/>
        </w:rPr>
        <w:t>ках компетенции конкретной должности;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совокупность знаний, позволяющих профессионально судить о чем-либо;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системное качество специалиста, которое возникает, проходит становление, развивается в процессе обучения (деятельности) и совершенствуется в процессе осв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ения практ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система базовых характеристик, которые определяют профессиональный успех и могут быть описаны в терминах поведения, может быть оценена качественно и количестве</w:t>
      </w:r>
      <w:r w:rsidRPr="00337892">
        <w:rPr>
          <w:rFonts w:ascii="Times New Roman" w:hAnsi="Times New Roman" w:cs="Times New Roman"/>
          <w:sz w:val="24"/>
          <w:szCs w:val="24"/>
        </w:rPr>
        <w:t>н</w:t>
      </w:r>
      <w:r w:rsidRPr="00337892">
        <w:rPr>
          <w:rFonts w:ascii="Times New Roman" w:hAnsi="Times New Roman" w:cs="Times New Roman"/>
          <w:sz w:val="24"/>
          <w:szCs w:val="24"/>
        </w:rPr>
        <w:t xml:space="preserve">но; </w:t>
      </w:r>
    </w:p>
    <w:p w:rsidR="001609A2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- глубокое доскональное знание существа выполняемой работы, способов и средств достижения намеченных целей, а также наличие соответств</w:t>
      </w:r>
      <w:r w:rsidRPr="00337892">
        <w:rPr>
          <w:rFonts w:ascii="Times New Roman" w:hAnsi="Times New Roman" w:cs="Times New Roman"/>
          <w:sz w:val="24"/>
          <w:szCs w:val="24"/>
        </w:rPr>
        <w:t>у</w:t>
      </w:r>
      <w:r w:rsidRPr="00337892">
        <w:rPr>
          <w:rFonts w:ascii="Times New Roman" w:hAnsi="Times New Roman" w:cs="Times New Roman"/>
          <w:sz w:val="24"/>
          <w:szCs w:val="24"/>
        </w:rPr>
        <w:t>ющих умений и навыков.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В основе большинства современных моделей, представленных зарубежными учен</w:t>
      </w:r>
      <w:r w:rsidRPr="00337892">
        <w:rPr>
          <w:rFonts w:ascii="Times New Roman" w:hAnsi="Times New Roman" w:cs="Times New Roman"/>
          <w:sz w:val="24"/>
          <w:szCs w:val="24"/>
        </w:rPr>
        <w:t>ы</w:t>
      </w:r>
      <w:r w:rsidRPr="00337892">
        <w:rPr>
          <w:rFonts w:ascii="Times New Roman" w:hAnsi="Times New Roman" w:cs="Times New Roman"/>
          <w:sz w:val="24"/>
          <w:szCs w:val="24"/>
        </w:rPr>
        <w:t>ми, лежит понятие «ключевые компетенции», которое было введено в научный обиход в начале 90-х годов Международной организацией труда и трактуется, как общая спосо</w:t>
      </w:r>
      <w:r w:rsidRPr="00337892">
        <w:rPr>
          <w:rFonts w:ascii="Times New Roman" w:hAnsi="Times New Roman" w:cs="Times New Roman"/>
          <w:sz w:val="24"/>
          <w:szCs w:val="24"/>
        </w:rPr>
        <w:t>б</w:t>
      </w:r>
      <w:r w:rsidRPr="00337892">
        <w:rPr>
          <w:rFonts w:ascii="Times New Roman" w:hAnsi="Times New Roman" w:cs="Times New Roman"/>
          <w:sz w:val="24"/>
          <w:szCs w:val="24"/>
        </w:rPr>
        <w:t>ность человека мобилизовать в ходе профессиональной деятельности приобретенные знания и умения, а также использовать обобщенные способы выпо</w:t>
      </w:r>
      <w:r w:rsidRPr="00337892">
        <w:rPr>
          <w:rFonts w:ascii="Times New Roman" w:hAnsi="Times New Roman" w:cs="Times New Roman"/>
          <w:sz w:val="24"/>
          <w:szCs w:val="24"/>
        </w:rPr>
        <w:t>л</w:t>
      </w:r>
      <w:r w:rsidRPr="00337892">
        <w:rPr>
          <w:rFonts w:ascii="Times New Roman" w:hAnsi="Times New Roman" w:cs="Times New Roman"/>
          <w:sz w:val="24"/>
          <w:szCs w:val="24"/>
        </w:rPr>
        <w:t>нения действий. Считае</w:t>
      </w:r>
      <w:r w:rsidRPr="00337892">
        <w:rPr>
          <w:rFonts w:ascii="Times New Roman" w:hAnsi="Times New Roman" w:cs="Times New Roman"/>
          <w:sz w:val="24"/>
          <w:szCs w:val="24"/>
        </w:rPr>
        <w:t>т</w:t>
      </w:r>
      <w:r w:rsidRPr="00337892">
        <w:rPr>
          <w:rFonts w:ascii="Times New Roman" w:hAnsi="Times New Roman" w:cs="Times New Roman"/>
          <w:sz w:val="24"/>
          <w:szCs w:val="24"/>
        </w:rPr>
        <w:t>ся, что ключевые компетенции выполняют три функции: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помогают обучающимся учиться; </w:t>
      </w:r>
    </w:p>
    <w:p w:rsidR="00612CCF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- позволяют работникам фирм, предприятий быть более гибкими и соотве</w:t>
      </w:r>
      <w:r w:rsidRPr="00337892">
        <w:rPr>
          <w:rFonts w:ascii="Times New Roman" w:hAnsi="Times New Roman" w:cs="Times New Roman"/>
          <w:sz w:val="24"/>
          <w:szCs w:val="24"/>
        </w:rPr>
        <w:t>т</w:t>
      </w:r>
      <w:r w:rsidRPr="00337892">
        <w:rPr>
          <w:rFonts w:ascii="Times New Roman" w:hAnsi="Times New Roman" w:cs="Times New Roman"/>
          <w:sz w:val="24"/>
          <w:szCs w:val="24"/>
        </w:rPr>
        <w:t xml:space="preserve">ствовать запросам работодателей; </w:t>
      </w:r>
    </w:p>
    <w:p w:rsidR="008C5CD1" w:rsidRPr="00337892" w:rsidRDefault="008C5CD1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>- помогают быть более успешными в дальнейшей жизни.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>Использование компетенций в качестве результативно-целевой основы обуч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 xml:space="preserve">ния обусловливает смещение от традиционной,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знаниево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>-ориентированной схемы п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строения уче</w:t>
      </w:r>
      <w:r w:rsidRPr="00337892">
        <w:rPr>
          <w:rFonts w:ascii="Times New Roman" w:hAnsi="Times New Roman" w:cs="Times New Roman"/>
          <w:sz w:val="24"/>
          <w:szCs w:val="24"/>
        </w:rPr>
        <w:t>б</w:t>
      </w:r>
      <w:r w:rsidRPr="00337892">
        <w:rPr>
          <w:rFonts w:ascii="Times New Roman" w:hAnsi="Times New Roman" w:cs="Times New Roman"/>
          <w:sz w:val="24"/>
          <w:szCs w:val="24"/>
        </w:rPr>
        <w:t xml:space="preserve">ного процесса на схему, позволяющую обеспечить развитие требуемых компетенций в процессе обучения. Речь идет о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подходе, основн</w:t>
      </w:r>
      <w:r w:rsidRPr="00337892">
        <w:rPr>
          <w:rFonts w:ascii="Times New Roman" w:hAnsi="Times New Roman" w:cs="Times New Roman"/>
          <w:sz w:val="24"/>
          <w:szCs w:val="24"/>
        </w:rPr>
        <w:t>ы</w:t>
      </w:r>
      <w:r w:rsidRPr="00337892">
        <w:rPr>
          <w:rFonts w:ascii="Times New Roman" w:hAnsi="Times New Roman" w:cs="Times New Roman"/>
          <w:sz w:val="24"/>
          <w:szCs w:val="24"/>
        </w:rPr>
        <w:t>ми характеристиками  к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 xml:space="preserve">торого являются: 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>- смещение центра тяжести с процесса обучения на его результаты;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ориентация на профессиональную и личностную подготовленность;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 - главными критериями оценки результатов образования становятся труд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устро</w:t>
      </w:r>
      <w:r w:rsidRPr="00337892">
        <w:rPr>
          <w:rFonts w:ascii="Times New Roman" w:hAnsi="Times New Roman" w:cs="Times New Roman"/>
          <w:sz w:val="24"/>
          <w:szCs w:val="24"/>
        </w:rPr>
        <w:t>й</w:t>
      </w:r>
      <w:r w:rsidRPr="00337892">
        <w:rPr>
          <w:rFonts w:ascii="Times New Roman" w:hAnsi="Times New Roman" w:cs="Times New Roman"/>
          <w:sz w:val="24"/>
          <w:szCs w:val="24"/>
        </w:rPr>
        <w:t xml:space="preserve">ство выпускников и отзывы работодателей; </w:t>
      </w:r>
    </w:p>
    <w:p w:rsidR="001609A2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- механизмы обеспечения качества становятся центральной составляющей управления системой образования «по результатам». 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подход, усиливая практико-ориентированность образов</w:t>
      </w:r>
      <w:r w:rsidRPr="00337892">
        <w:rPr>
          <w:rFonts w:ascii="Times New Roman" w:hAnsi="Times New Roman" w:cs="Times New Roman"/>
          <w:sz w:val="24"/>
          <w:szCs w:val="24"/>
        </w:rPr>
        <w:t>а</w:t>
      </w:r>
      <w:r w:rsidRPr="00337892">
        <w:rPr>
          <w:rFonts w:ascii="Times New Roman" w:hAnsi="Times New Roman" w:cs="Times New Roman"/>
          <w:sz w:val="24"/>
          <w:szCs w:val="24"/>
        </w:rPr>
        <w:t>ния, его предметно-профессиональный аспект, подчеркивая роль опыта, умений пра</w:t>
      </w:r>
      <w:r w:rsidRPr="00337892">
        <w:rPr>
          <w:rFonts w:ascii="Times New Roman" w:hAnsi="Times New Roman" w:cs="Times New Roman"/>
          <w:sz w:val="24"/>
          <w:szCs w:val="24"/>
        </w:rPr>
        <w:t>к</w:t>
      </w:r>
      <w:r w:rsidRPr="00337892">
        <w:rPr>
          <w:rFonts w:ascii="Times New Roman" w:hAnsi="Times New Roman" w:cs="Times New Roman"/>
          <w:sz w:val="24"/>
          <w:szCs w:val="24"/>
        </w:rPr>
        <w:t>тически реализовать знания, решать задачи, не может быть противопоставлен знан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>ям-умениям-навыкам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 призван повысить конкурентоспособность выпус</w:t>
      </w:r>
      <w:r w:rsidRPr="00337892">
        <w:rPr>
          <w:rFonts w:ascii="Times New Roman" w:hAnsi="Times New Roman" w:cs="Times New Roman"/>
          <w:sz w:val="24"/>
          <w:szCs w:val="24"/>
        </w:rPr>
        <w:t>к</w:t>
      </w:r>
      <w:r w:rsidRPr="00337892">
        <w:rPr>
          <w:rFonts w:ascii="Times New Roman" w:hAnsi="Times New Roman" w:cs="Times New Roman"/>
          <w:sz w:val="24"/>
          <w:szCs w:val="24"/>
        </w:rPr>
        <w:t>ников на рынке труда, в силу того что в нем упор сделан не столько на параметры, з</w:t>
      </w:r>
      <w:r w:rsidRPr="00337892">
        <w:rPr>
          <w:rFonts w:ascii="Times New Roman" w:hAnsi="Times New Roman" w:cs="Times New Roman"/>
          <w:sz w:val="24"/>
          <w:szCs w:val="24"/>
        </w:rPr>
        <w:t>а</w:t>
      </w:r>
      <w:r w:rsidRPr="00337892">
        <w:rPr>
          <w:rFonts w:ascii="Times New Roman" w:hAnsi="Times New Roman" w:cs="Times New Roman"/>
          <w:sz w:val="24"/>
          <w:szCs w:val="24"/>
        </w:rPr>
        <w:t>даваемые «на входе» (содержание, объем часов, процесс преподавания), сколько на ожидаемые результаты, которые необходимо пол</w:t>
      </w:r>
      <w:r w:rsidRPr="00337892">
        <w:rPr>
          <w:rFonts w:ascii="Times New Roman" w:hAnsi="Times New Roman" w:cs="Times New Roman"/>
          <w:sz w:val="24"/>
          <w:szCs w:val="24"/>
        </w:rPr>
        <w:t>у</w:t>
      </w:r>
      <w:r w:rsidRPr="00337892">
        <w:rPr>
          <w:rFonts w:ascii="Times New Roman" w:hAnsi="Times New Roman" w:cs="Times New Roman"/>
          <w:sz w:val="24"/>
          <w:szCs w:val="24"/>
        </w:rPr>
        <w:t xml:space="preserve">чить на «выходе» (знания и умения студентов). </w:t>
      </w:r>
    </w:p>
    <w:p w:rsidR="00EA2C1C" w:rsidRPr="00337892" w:rsidRDefault="00EA2C1C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 заключается в привитии и развитии у студентов набора ключевых компетенций, которые определяют его успешную адаптацию в о</w:t>
      </w:r>
      <w:r w:rsidRPr="00337892">
        <w:rPr>
          <w:rFonts w:ascii="Times New Roman" w:hAnsi="Times New Roman" w:cs="Times New Roman"/>
          <w:sz w:val="24"/>
          <w:szCs w:val="24"/>
        </w:rPr>
        <w:t>б</w:t>
      </w:r>
      <w:r w:rsidRPr="00337892">
        <w:rPr>
          <w:rFonts w:ascii="Times New Roman" w:hAnsi="Times New Roman" w:cs="Times New Roman"/>
          <w:sz w:val="24"/>
          <w:szCs w:val="24"/>
        </w:rPr>
        <w:t>ществе. В отличие от термина «квалификация», компетенции включают помимо суг</w:t>
      </w:r>
      <w:r w:rsidRPr="00337892">
        <w:rPr>
          <w:rFonts w:ascii="Times New Roman" w:hAnsi="Times New Roman" w:cs="Times New Roman"/>
          <w:sz w:val="24"/>
          <w:szCs w:val="24"/>
        </w:rPr>
        <w:t>у</w:t>
      </w:r>
      <w:r w:rsidRPr="00337892">
        <w:rPr>
          <w:rFonts w:ascii="Times New Roman" w:hAnsi="Times New Roman" w:cs="Times New Roman"/>
          <w:sz w:val="24"/>
          <w:szCs w:val="24"/>
        </w:rPr>
        <w:t>бо профессиональных знаний и умений, характеризующих квалификацию, такие кач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ства, как инициатива, сотрудничество, способность к работе в группе, коммуникати</w:t>
      </w:r>
      <w:r w:rsidRPr="00337892">
        <w:rPr>
          <w:rFonts w:ascii="Times New Roman" w:hAnsi="Times New Roman" w:cs="Times New Roman"/>
          <w:sz w:val="24"/>
          <w:szCs w:val="24"/>
        </w:rPr>
        <w:t>в</w:t>
      </w:r>
      <w:r w:rsidRPr="00337892">
        <w:rPr>
          <w:rFonts w:ascii="Times New Roman" w:hAnsi="Times New Roman" w:cs="Times New Roman"/>
          <w:sz w:val="24"/>
          <w:szCs w:val="24"/>
        </w:rPr>
        <w:t>ные способности, умение учиться, оценивать, логически мыслить, отбирать и испол</w:t>
      </w:r>
      <w:r w:rsidRPr="00337892">
        <w:rPr>
          <w:rFonts w:ascii="Times New Roman" w:hAnsi="Times New Roman" w:cs="Times New Roman"/>
          <w:sz w:val="24"/>
          <w:szCs w:val="24"/>
        </w:rPr>
        <w:t>ь</w:t>
      </w:r>
      <w:r w:rsidRPr="00337892">
        <w:rPr>
          <w:rFonts w:ascii="Times New Roman" w:hAnsi="Times New Roman" w:cs="Times New Roman"/>
          <w:sz w:val="24"/>
          <w:szCs w:val="24"/>
        </w:rPr>
        <w:t>зовать информацию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7002" w:rsidRPr="00337892" w:rsidRDefault="00390D4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3789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внедрения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подхода в Казахстане определена в Государственной программе развития образования РК на 2011- 2020 годы: - будут разраб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таны модульные образовательные программы на основе гибкого реагирования образовател</w:t>
      </w:r>
      <w:r w:rsidRPr="00337892">
        <w:rPr>
          <w:rFonts w:ascii="Times New Roman" w:hAnsi="Times New Roman" w:cs="Times New Roman"/>
          <w:sz w:val="24"/>
          <w:szCs w:val="24"/>
        </w:rPr>
        <w:t>ь</w:t>
      </w:r>
      <w:r w:rsidRPr="00337892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spellStart"/>
      <w:r w:rsidR="000302D5" w:rsidRPr="00337892">
        <w:rPr>
          <w:rFonts w:ascii="Times New Roman" w:hAnsi="Times New Roman" w:cs="Times New Roman"/>
          <w:sz w:val="24"/>
          <w:szCs w:val="24"/>
        </w:rPr>
        <w:t>колледжов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страны на потребности рынка труда; - объединениями работодат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лей будут разработаны профессиональные стандарты, соответствующие квал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 xml:space="preserve">фикационным требованиям в рамках конкретной специальности; - разработанные </w:t>
      </w:r>
      <w:r w:rsidR="000302D5" w:rsidRPr="00337892">
        <w:rPr>
          <w:rFonts w:ascii="Times New Roman" w:hAnsi="Times New Roman" w:cs="Times New Roman"/>
          <w:sz w:val="24"/>
          <w:szCs w:val="24"/>
        </w:rPr>
        <w:t xml:space="preserve">колледжами </w:t>
      </w:r>
      <w:r w:rsidRPr="00337892">
        <w:rPr>
          <w:rFonts w:ascii="Times New Roman" w:hAnsi="Times New Roman" w:cs="Times New Roman"/>
          <w:sz w:val="24"/>
          <w:szCs w:val="24"/>
        </w:rPr>
        <w:t>образов</w:t>
      </w:r>
      <w:r w:rsidRPr="00337892">
        <w:rPr>
          <w:rFonts w:ascii="Times New Roman" w:hAnsi="Times New Roman" w:cs="Times New Roman"/>
          <w:sz w:val="24"/>
          <w:szCs w:val="24"/>
        </w:rPr>
        <w:t>а</w:t>
      </w:r>
      <w:r w:rsidRPr="00337892">
        <w:rPr>
          <w:rFonts w:ascii="Times New Roman" w:hAnsi="Times New Roman" w:cs="Times New Roman"/>
          <w:sz w:val="24"/>
          <w:szCs w:val="24"/>
        </w:rPr>
        <w:t xml:space="preserve">тельные программы будут соответствовать требованиям национальной квалификационной системы». </w:t>
      </w:r>
      <w:proofErr w:type="gramEnd"/>
    </w:p>
    <w:p w:rsidR="00C77002" w:rsidRPr="00337892" w:rsidRDefault="00390D40" w:rsidP="00337892">
      <w:pPr>
        <w:pStyle w:val="a7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Казахстанское образование как часть советской системы образования базировалось на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знаниево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>-центрированной модели в соответствии с дидакт</w:t>
      </w:r>
      <w:r w:rsidRPr="00337892">
        <w:rPr>
          <w:rFonts w:ascii="Times New Roman" w:hAnsi="Times New Roman" w:cs="Times New Roman"/>
          <w:sz w:val="24"/>
          <w:szCs w:val="24"/>
        </w:rPr>
        <w:t>и</w:t>
      </w:r>
      <w:r w:rsidRPr="00337892">
        <w:rPr>
          <w:rFonts w:ascii="Times New Roman" w:hAnsi="Times New Roman" w:cs="Times New Roman"/>
          <w:sz w:val="24"/>
          <w:szCs w:val="24"/>
        </w:rPr>
        <w:t xml:space="preserve">ческой  триадой «знания-умения-навыки». При этом акцент делался на передачу и усвоение знаний, в процессе которого должны формироваться необходимые умения и навыки. К сожалению традиционная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знани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парадигма испытывает кризис, вызванный высокой динамикой перемен. Это делает н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 xml:space="preserve">эффективным традиционный подход трансляции знаний. </w:t>
      </w:r>
    </w:p>
    <w:p w:rsidR="00523987" w:rsidRPr="00337892" w:rsidRDefault="00390D40" w:rsidP="00337892">
      <w:pPr>
        <w:pStyle w:val="a7"/>
        <w:ind w:firstLine="709"/>
        <w:mirrorIndents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>В условиях глобализации и динамично меняющегося рынка востребованы не столько знания, сколько способность (готовность) специалиста успешно применять их в професси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>нальной деятельности. В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892">
        <w:rPr>
          <w:rFonts w:ascii="Times New Roman" w:hAnsi="Times New Roman" w:cs="Times New Roman"/>
          <w:sz w:val="24"/>
          <w:szCs w:val="24"/>
        </w:rPr>
        <w:t>этом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892">
        <w:rPr>
          <w:rFonts w:ascii="Times New Roman" w:hAnsi="Times New Roman" w:cs="Times New Roman"/>
          <w:sz w:val="24"/>
          <w:szCs w:val="24"/>
        </w:rPr>
        <w:t>суть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</w:t>
      </w:r>
      <w:r w:rsidRPr="00337892">
        <w:rPr>
          <w:rFonts w:ascii="Times New Roman" w:hAnsi="Times New Roman" w:cs="Times New Roman"/>
          <w:sz w:val="24"/>
          <w:szCs w:val="24"/>
        </w:rPr>
        <w:t>м</w:t>
      </w:r>
      <w:r w:rsidRPr="00337892">
        <w:rPr>
          <w:rFonts w:ascii="Times New Roman" w:hAnsi="Times New Roman" w:cs="Times New Roman"/>
          <w:sz w:val="24"/>
          <w:szCs w:val="24"/>
        </w:rPr>
        <w:t>петентностного</w:t>
      </w:r>
      <w:proofErr w:type="spellEnd"/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892">
        <w:rPr>
          <w:rFonts w:ascii="Times New Roman" w:hAnsi="Times New Roman" w:cs="Times New Roman"/>
          <w:sz w:val="24"/>
          <w:szCs w:val="24"/>
        </w:rPr>
        <w:t>подхода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1" w:name="Ch_1_4"/>
      <w:bookmarkStart w:id="2" w:name="Ch_1_5"/>
      <w:bookmarkEnd w:id="1"/>
      <w:bookmarkEnd w:id="2"/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150" w:rsidRPr="00337892" w:rsidRDefault="00C419FB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b/>
          <w:sz w:val="24"/>
          <w:szCs w:val="24"/>
        </w:rPr>
        <w:t>ИСПОЛЬЗУЕМАЯЛИТЕРАТУРА</w:t>
      </w:r>
      <w:r w:rsidRPr="003378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  <w:lang w:val="en-US"/>
        </w:rPr>
        <w:t>1. White R.W. Motivation reconsidered: The concept of competence // Psychological r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view. – 1959. </w:t>
      </w:r>
      <w:proofErr w:type="gramStart"/>
      <w:r w:rsidRPr="00337892">
        <w:rPr>
          <w:rFonts w:ascii="Times New Roman" w:hAnsi="Times New Roman" w:cs="Times New Roman"/>
          <w:sz w:val="24"/>
          <w:szCs w:val="24"/>
          <w:lang w:val="en-US"/>
        </w:rPr>
        <w:t>– № 66.</w:t>
      </w:r>
      <w:proofErr w:type="gramEnd"/>
      <w:r w:rsidRPr="00337892">
        <w:rPr>
          <w:rFonts w:ascii="Times New Roman" w:hAnsi="Times New Roman" w:cs="Times New Roman"/>
          <w:sz w:val="24"/>
          <w:szCs w:val="24"/>
          <w:lang w:val="en-US"/>
        </w:rPr>
        <w:t xml:space="preserve"> – P. 297–333.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2. Зимняя И.А. Ключевые компетентности как результативно-целевая основа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</w:t>
      </w:r>
      <w:r w:rsidRPr="00337892">
        <w:rPr>
          <w:rFonts w:ascii="Times New Roman" w:hAnsi="Times New Roman" w:cs="Times New Roman"/>
          <w:sz w:val="24"/>
          <w:szCs w:val="24"/>
        </w:rPr>
        <w:t>е</w:t>
      </w:r>
      <w:r w:rsidRPr="00337892">
        <w:rPr>
          <w:rFonts w:ascii="Times New Roman" w:hAnsi="Times New Roman" w:cs="Times New Roman"/>
          <w:sz w:val="24"/>
          <w:szCs w:val="24"/>
        </w:rPr>
        <w:t>тентностного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подхода в образовании. – М.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7892">
        <w:rPr>
          <w:rFonts w:ascii="Times New Roman" w:hAnsi="Times New Roman" w:cs="Times New Roman"/>
          <w:sz w:val="24"/>
          <w:szCs w:val="24"/>
        </w:rPr>
        <w:t xml:space="preserve"> Исследовательский центр проблем качества по</w:t>
      </w:r>
      <w:r w:rsidRPr="00337892">
        <w:rPr>
          <w:rFonts w:ascii="Times New Roman" w:hAnsi="Times New Roman" w:cs="Times New Roman"/>
          <w:sz w:val="24"/>
          <w:szCs w:val="24"/>
        </w:rPr>
        <w:t>д</w:t>
      </w:r>
      <w:r w:rsidRPr="00337892">
        <w:rPr>
          <w:rFonts w:ascii="Times New Roman" w:hAnsi="Times New Roman" w:cs="Times New Roman"/>
          <w:sz w:val="24"/>
          <w:szCs w:val="24"/>
        </w:rPr>
        <w:t xml:space="preserve">готовки специалистов, 2004. – 42 с.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Делор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Ж. Образование: сокрытое сокровище. UNESCO, 1996. – 116 с.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4. Ожегов С.И., Шведова Н.Ю. Толковый словарь русского языка. – М., 1993. – 294 с.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33789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37892">
        <w:rPr>
          <w:rFonts w:ascii="Times New Roman" w:hAnsi="Times New Roman" w:cs="Times New Roman"/>
          <w:sz w:val="24"/>
          <w:szCs w:val="24"/>
        </w:rPr>
        <w:t xml:space="preserve"> подход к модернизации профессиональн</w:t>
      </w:r>
      <w:r w:rsidRPr="00337892">
        <w:rPr>
          <w:rFonts w:ascii="Times New Roman" w:hAnsi="Times New Roman" w:cs="Times New Roman"/>
          <w:sz w:val="24"/>
          <w:szCs w:val="24"/>
        </w:rPr>
        <w:t>о</w:t>
      </w:r>
      <w:r w:rsidRPr="00337892">
        <w:rPr>
          <w:rFonts w:ascii="Times New Roman" w:hAnsi="Times New Roman" w:cs="Times New Roman"/>
          <w:sz w:val="24"/>
          <w:szCs w:val="24"/>
        </w:rPr>
        <w:t xml:space="preserve">го образования // Высшее образование в России. – 2005. – № 4. – С. 22-28.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>6. Хуторской А.В. Ключевые компетенции как компонент личностн</w:t>
      </w:r>
      <w:proofErr w:type="gramStart"/>
      <w:r w:rsidRPr="003378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7892">
        <w:rPr>
          <w:rFonts w:ascii="Times New Roman" w:hAnsi="Times New Roman" w:cs="Times New Roman"/>
          <w:sz w:val="24"/>
          <w:szCs w:val="24"/>
        </w:rPr>
        <w:t xml:space="preserve"> ориентирова</w:t>
      </w:r>
      <w:r w:rsidRPr="00337892">
        <w:rPr>
          <w:rFonts w:ascii="Times New Roman" w:hAnsi="Times New Roman" w:cs="Times New Roman"/>
          <w:sz w:val="24"/>
          <w:szCs w:val="24"/>
        </w:rPr>
        <w:t>н</w:t>
      </w:r>
      <w:r w:rsidRPr="00337892">
        <w:rPr>
          <w:rFonts w:ascii="Times New Roman" w:hAnsi="Times New Roman" w:cs="Times New Roman"/>
          <w:sz w:val="24"/>
          <w:szCs w:val="24"/>
        </w:rPr>
        <w:t xml:space="preserve">ной парадигмы // Народное образование. – 2003. – № 2. – С. 58-64. </w:t>
      </w:r>
    </w:p>
    <w:p w:rsidR="00390D40" w:rsidRPr="00337892" w:rsidRDefault="00390D40" w:rsidP="0033789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7892">
        <w:rPr>
          <w:rFonts w:ascii="Times New Roman" w:hAnsi="Times New Roman" w:cs="Times New Roman"/>
          <w:sz w:val="24"/>
          <w:szCs w:val="24"/>
        </w:rPr>
        <w:t>7. Шишов С.Е. Понятие компетенции в контексте качества образования // Станда</w:t>
      </w:r>
      <w:r w:rsidRPr="00337892">
        <w:rPr>
          <w:rFonts w:ascii="Times New Roman" w:hAnsi="Times New Roman" w:cs="Times New Roman"/>
          <w:sz w:val="24"/>
          <w:szCs w:val="24"/>
        </w:rPr>
        <w:t>р</w:t>
      </w:r>
      <w:r w:rsidRPr="00337892">
        <w:rPr>
          <w:rFonts w:ascii="Times New Roman" w:hAnsi="Times New Roman" w:cs="Times New Roman"/>
          <w:sz w:val="24"/>
          <w:szCs w:val="24"/>
        </w:rPr>
        <w:t xml:space="preserve">ты и мониторинг образования. – 1999. – С. 15-20. </w:t>
      </w:r>
    </w:p>
    <w:sectPr w:rsidR="00390D40" w:rsidRPr="00337892" w:rsidSect="0033789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4" w:rsidRDefault="00A70944" w:rsidP="0070786E">
      <w:pPr>
        <w:spacing w:after="0" w:line="240" w:lineRule="auto"/>
      </w:pPr>
      <w:r>
        <w:separator/>
      </w:r>
    </w:p>
  </w:endnote>
  <w:endnote w:type="continuationSeparator" w:id="0">
    <w:p w:rsidR="00A70944" w:rsidRDefault="00A70944" w:rsidP="0070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25392146"/>
      <w:docPartObj>
        <w:docPartGallery w:val="Page Numbers (Bottom of Page)"/>
        <w:docPartUnique/>
      </w:docPartObj>
    </w:sdtPr>
    <w:sdtEndPr/>
    <w:sdtContent>
      <w:p w:rsidR="00390D40" w:rsidRPr="004145C9" w:rsidRDefault="00E35F02">
        <w:pPr>
          <w:pStyle w:val="ac"/>
          <w:jc w:val="center"/>
          <w:rPr>
            <w:rFonts w:ascii="Times New Roman" w:hAnsi="Times New Roman" w:cs="Times New Roman"/>
          </w:rPr>
        </w:pPr>
        <w:r w:rsidRPr="004145C9">
          <w:rPr>
            <w:rFonts w:ascii="Times New Roman" w:hAnsi="Times New Roman" w:cs="Times New Roman"/>
          </w:rPr>
          <w:fldChar w:fldCharType="begin"/>
        </w:r>
        <w:r w:rsidR="00390D40" w:rsidRPr="004145C9">
          <w:rPr>
            <w:rFonts w:ascii="Times New Roman" w:hAnsi="Times New Roman" w:cs="Times New Roman"/>
          </w:rPr>
          <w:instrText>PAGE   \* MERGEFORMAT</w:instrText>
        </w:r>
        <w:r w:rsidRPr="004145C9">
          <w:rPr>
            <w:rFonts w:ascii="Times New Roman" w:hAnsi="Times New Roman" w:cs="Times New Roman"/>
          </w:rPr>
          <w:fldChar w:fldCharType="separate"/>
        </w:r>
        <w:r w:rsidR="00337892">
          <w:rPr>
            <w:rFonts w:ascii="Times New Roman" w:hAnsi="Times New Roman" w:cs="Times New Roman"/>
            <w:noProof/>
          </w:rPr>
          <w:t>2</w:t>
        </w:r>
        <w:r w:rsidRPr="004145C9">
          <w:rPr>
            <w:rFonts w:ascii="Times New Roman" w:hAnsi="Times New Roman" w:cs="Times New Roman"/>
          </w:rPr>
          <w:fldChar w:fldCharType="end"/>
        </w:r>
      </w:p>
    </w:sdtContent>
  </w:sdt>
  <w:p w:rsidR="00390D40" w:rsidRPr="004145C9" w:rsidRDefault="00390D40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4" w:rsidRDefault="00A70944" w:rsidP="0070786E">
      <w:pPr>
        <w:spacing w:after="0" w:line="240" w:lineRule="auto"/>
      </w:pPr>
      <w:r>
        <w:separator/>
      </w:r>
    </w:p>
  </w:footnote>
  <w:footnote w:type="continuationSeparator" w:id="0">
    <w:p w:rsidR="00A70944" w:rsidRDefault="00A70944" w:rsidP="0070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9A"/>
    <w:multiLevelType w:val="hybridMultilevel"/>
    <w:tmpl w:val="038E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4D1"/>
    <w:multiLevelType w:val="multilevel"/>
    <w:tmpl w:val="670A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453B"/>
    <w:multiLevelType w:val="multilevel"/>
    <w:tmpl w:val="4E9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2983"/>
    <w:multiLevelType w:val="hybridMultilevel"/>
    <w:tmpl w:val="7254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BF7"/>
    <w:multiLevelType w:val="hybridMultilevel"/>
    <w:tmpl w:val="3CEC7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3E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62C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C1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07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024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2C1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C12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89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391C36"/>
    <w:multiLevelType w:val="hybridMultilevel"/>
    <w:tmpl w:val="074E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85C6A"/>
    <w:multiLevelType w:val="hybridMultilevel"/>
    <w:tmpl w:val="17A462BA"/>
    <w:lvl w:ilvl="0" w:tplc="F4D2C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6AF"/>
    <w:multiLevelType w:val="hybridMultilevel"/>
    <w:tmpl w:val="72B63DBC"/>
    <w:lvl w:ilvl="0" w:tplc="7A58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2B2F"/>
    <w:multiLevelType w:val="hybridMultilevel"/>
    <w:tmpl w:val="C914BD1E"/>
    <w:lvl w:ilvl="0" w:tplc="BB60CB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663E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62C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C1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07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024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2C1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C12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89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A35ACC"/>
    <w:multiLevelType w:val="multilevel"/>
    <w:tmpl w:val="3C6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80103"/>
    <w:multiLevelType w:val="hybridMultilevel"/>
    <w:tmpl w:val="FE5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741"/>
    <w:rsid w:val="0001010A"/>
    <w:rsid w:val="00015B2E"/>
    <w:rsid w:val="00020634"/>
    <w:rsid w:val="000302D5"/>
    <w:rsid w:val="00040B5D"/>
    <w:rsid w:val="00085312"/>
    <w:rsid w:val="000863C3"/>
    <w:rsid w:val="000A0590"/>
    <w:rsid w:val="000A1F72"/>
    <w:rsid w:val="000B3C29"/>
    <w:rsid w:val="000D00D0"/>
    <w:rsid w:val="000D0852"/>
    <w:rsid w:val="000E618C"/>
    <w:rsid w:val="000F7761"/>
    <w:rsid w:val="0010203B"/>
    <w:rsid w:val="00104783"/>
    <w:rsid w:val="0011784E"/>
    <w:rsid w:val="00137D01"/>
    <w:rsid w:val="00147052"/>
    <w:rsid w:val="001609A2"/>
    <w:rsid w:val="00167DD9"/>
    <w:rsid w:val="001A02C8"/>
    <w:rsid w:val="001A2918"/>
    <w:rsid w:val="001A4BA5"/>
    <w:rsid w:val="001B3276"/>
    <w:rsid w:val="001D4E70"/>
    <w:rsid w:val="001F0979"/>
    <w:rsid w:val="001F5E3B"/>
    <w:rsid w:val="002009F3"/>
    <w:rsid w:val="00233150"/>
    <w:rsid w:val="002452EB"/>
    <w:rsid w:val="002607F5"/>
    <w:rsid w:val="0026121F"/>
    <w:rsid w:val="00261CF3"/>
    <w:rsid w:val="00264EB5"/>
    <w:rsid w:val="00284469"/>
    <w:rsid w:val="002B7CDE"/>
    <w:rsid w:val="002C2F4A"/>
    <w:rsid w:val="002C45D9"/>
    <w:rsid w:val="002D53EA"/>
    <w:rsid w:val="002D79C4"/>
    <w:rsid w:val="002F28AC"/>
    <w:rsid w:val="003006AA"/>
    <w:rsid w:val="00311078"/>
    <w:rsid w:val="00336ACA"/>
    <w:rsid w:val="00337892"/>
    <w:rsid w:val="0035271C"/>
    <w:rsid w:val="003560D2"/>
    <w:rsid w:val="00366CED"/>
    <w:rsid w:val="00381F4D"/>
    <w:rsid w:val="00390D40"/>
    <w:rsid w:val="003A13F7"/>
    <w:rsid w:val="003A65E4"/>
    <w:rsid w:val="003A713A"/>
    <w:rsid w:val="003C4CC1"/>
    <w:rsid w:val="003D312D"/>
    <w:rsid w:val="003D6F10"/>
    <w:rsid w:val="003D72DE"/>
    <w:rsid w:val="003E20C7"/>
    <w:rsid w:val="003E7FC0"/>
    <w:rsid w:val="00400E13"/>
    <w:rsid w:val="00405BBF"/>
    <w:rsid w:val="0041446E"/>
    <w:rsid w:val="004145C9"/>
    <w:rsid w:val="004229C8"/>
    <w:rsid w:val="004404A9"/>
    <w:rsid w:val="00450D86"/>
    <w:rsid w:val="00462B99"/>
    <w:rsid w:val="004729B3"/>
    <w:rsid w:val="00482B5E"/>
    <w:rsid w:val="004912E1"/>
    <w:rsid w:val="004A3308"/>
    <w:rsid w:val="004C21D0"/>
    <w:rsid w:val="004D25D4"/>
    <w:rsid w:val="004D61B4"/>
    <w:rsid w:val="004E72DE"/>
    <w:rsid w:val="004F2D8A"/>
    <w:rsid w:val="004F326A"/>
    <w:rsid w:val="00507F22"/>
    <w:rsid w:val="00513F73"/>
    <w:rsid w:val="005230D6"/>
    <w:rsid w:val="00523987"/>
    <w:rsid w:val="005461DC"/>
    <w:rsid w:val="00555263"/>
    <w:rsid w:val="005730AB"/>
    <w:rsid w:val="00576F58"/>
    <w:rsid w:val="00590DE3"/>
    <w:rsid w:val="005949BF"/>
    <w:rsid w:val="005F311A"/>
    <w:rsid w:val="00601A7F"/>
    <w:rsid w:val="006114FC"/>
    <w:rsid w:val="00612CCF"/>
    <w:rsid w:val="006226CC"/>
    <w:rsid w:val="006423E4"/>
    <w:rsid w:val="006442E4"/>
    <w:rsid w:val="00665859"/>
    <w:rsid w:val="006A1E0C"/>
    <w:rsid w:val="006A5597"/>
    <w:rsid w:val="006B7EBE"/>
    <w:rsid w:val="006D43E3"/>
    <w:rsid w:val="006E0222"/>
    <w:rsid w:val="006E18AF"/>
    <w:rsid w:val="006E33F4"/>
    <w:rsid w:val="006E593B"/>
    <w:rsid w:val="006F2741"/>
    <w:rsid w:val="006F3FAB"/>
    <w:rsid w:val="006F63C5"/>
    <w:rsid w:val="0070786E"/>
    <w:rsid w:val="00711E4E"/>
    <w:rsid w:val="007123DA"/>
    <w:rsid w:val="00714B6A"/>
    <w:rsid w:val="00723602"/>
    <w:rsid w:val="0073102F"/>
    <w:rsid w:val="00736167"/>
    <w:rsid w:val="00736512"/>
    <w:rsid w:val="007427DB"/>
    <w:rsid w:val="00752E68"/>
    <w:rsid w:val="00754F37"/>
    <w:rsid w:val="007644CF"/>
    <w:rsid w:val="00771FA9"/>
    <w:rsid w:val="007720EC"/>
    <w:rsid w:val="00790D85"/>
    <w:rsid w:val="007963E2"/>
    <w:rsid w:val="007A37A8"/>
    <w:rsid w:val="007B3193"/>
    <w:rsid w:val="007B4AAE"/>
    <w:rsid w:val="007D3E90"/>
    <w:rsid w:val="007D5CE7"/>
    <w:rsid w:val="007F30BE"/>
    <w:rsid w:val="00820115"/>
    <w:rsid w:val="00833E56"/>
    <w:rsid w:val="00850837"/>
    <w:rsid w:val="00850FDC"/>
    <w:rsid w:val="00857F84"/>
    <w:rsid w:val="00877548"/>
    <w:rsid w:val="00894D3C"/>
    <w:rsid w:val="0089788A"/>
    <w:rsid w:val="008A6D85"/>
    <w:rsid w:val="008C5CD1"/>
    <w:rsid w:val="008F2CE0"/>
    <w:rsid w:val="008F4AFC"/>
    <w:rsid w:val="00923AA9"/>
    <w:rsid w:val="0093162D"/>
    <w:rsid w:val="009522B6"/>
    <w:rsid w:val="0096778C"/>
    <w:rsid w:val="009852D5"/>
    <w:rsid w:val="009862AF"/>
    <w:rsid w:val="009B6E60"/>
    <w:rsid w:val="009C6DA4"/>
    <w:rsid w:val="009D6459"/>
    <w:rsid w:val="009E0901"/>
    <w:rsid w:val="009E1B56"/>
    <w:rsid w:val="00A14E8D"/>
    <w:rsid w:val="00A15009"/>
    <w:rsid w:val="00A347AD"/>
    <w:rsid w:val="00A70944"/>
    <w:rsid w:val="00A71795"/>
    <w:rsid w:val="00A81E97"/>
    <w:rsid w:val="00A8534F"/>
    <w:rsid w:val="00A910C0"/>
    <w:rsid w:val="00A925D7"/>
    <w:rsid w:val="00AA78B6"/>
    <w:rsid w:val="00AB62F6"/>
    <w:rsid w:val="00AC1670"/>
    <w:rsid w:val="00AE4023"/>
    <w:rsid w:val="00AE6150"/>
    <w:rsid w:val="00B013A8"/>
    <w:rsid w:val="00B064C0"/>
    <w:rsid w:val="00B3173F"/>
    <w:rsid w:val="00B41897"/>
    <w:rsid w:val="00B41EF6"/>
    <w:rsid w:val="00B51D0F"/>
    <w:rsid w:val="00B56FCC"/>
    <w:rsid w:val="00B627AF"/>
    <w:rsid w:val="00B651C2"/>
    <w:rsid w:val="00B77E7D"/>
    <w:rsid w:val="00B80997"/>
    <w:rsid w:val="00B834CC"/>
    <w:rsid w:val="00B86C78"/>
    <w:rsid w:val="00BC2213"/>
    <w:rsid w:val="00BE41BF"/>
    <w:rsid w:val="00C07E7C"/>
    <w:rsid w:val="00C218F6"/>
    <w:rsid w:val="00C21CBC"/>
    <w:rsid w:val="00C31983"/>
    <w:rsid w:val="00C419FB"/>
    <w:rsid w:val="00C4700C"/>
    <w:rsid w:val="00C51C92"/>
    <w:rsid w:val="00C60C68"/>
    <w:rsid w:val="00C60EF2"/>
    <w:rsid w:val="00C619A9"/>
    <w:rsid w:val="00C77002"/>
    <w:rsid w:val="00C80382"/>
    <w:rsid w:val="00C840D6"/>
    <w:rsid w:val="00C85162"/>
    <w:rsid w:val="00C87396"/>
    <w:rsid w:val="00C90069"/>
    <w:rsid w:val="00C91D9C"/>
    <w:rsid w:val="00C93E7E"/>
    <w:rsid w:val="00CB455F"/>
    <w:rsid w:val="00CD7FDB"/>
    <w:rsid w:val="00D10B70"/>
    <w:rsid w:val="00D2015D"/>
    <w:rsid w:val="00D31D7A"/>
    <w:rsid w:val="00D37B2C"/>
    <w:rsid w:val="00D53241"/>
    <w:rsid w:val="00D75078"/>
    <w:rsid w:val="00D8205C"/>
    <w:rsid w:val="00D84201"/>
    <w:rsid w:val="00DA0C2E"/>
    <w:rsid w:val="00DA132E"/>
    <w:rsid w:val="00DA15C9"/>
    <w:rsid w:val="00DA6E95"/>
    <w:rsid w:val="00DB0362"/>
    <w:rsid w:val="00DC4F1E"/>
    <w:rsid w:val="00DC7ADB"/>
    <w:rsid w:val="00DE3EB9"/>
    <w:rsid w:val="00DF2CA4"/>
    <w:rsid w:val="00E01E50"/>
    <w:rsid w:val="00E1267F"/>
    <w:rsid w:val="00E162A3"/>
    <w:rsid w:val="00E35D58"/>
    <w:rsid w:val="00E35F02"/>
    <w:rsid w:val="00E50517"/>
    <w:rsid w:val="00E6084C"/>
    <w:rsid w:val="00E672C1"/>
    <w:rsid w:val="00E719EC"/>
    <w:rsid w:val="00E867ED"/>
    <w:rsid w:val="00E9154B"/>
    <w:rsid w:val="00EA2C1C"/>
    <w:rsid w:val="00EA4A66"/>
    <w:rsid w:val="00EE76EC"/>
    <w:rsid w:val="00F0593D"/>
    <w:rsid w:val="00F14330"/>
    <w:rsid w:val="00F17BA8"/>
    <w:rsid w:val="00F40092"/>
    <w:rsid w:val="00F43FF4"/>
    <w:rsid w:val="00F47666"/>
    <w:rsid w:val="00F857CD"/>
    <w:rsid w:val="00FA13AA"/>
    <w:rsid w:val="00FA2127"/>
    <w:rsid w:val="00FA680F"/>
    <w:rsid w:val="00FC7405"/>
    <w:rsid w:val="00FD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E6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8C"/>
  </w:style>
  <w:style w:type="character" w:styleId="a4">
    <w:name w:val="Hyperlink"/>
    <w:basedOn w:val="a0"/>
    <w:uiPriority w:val="99"/>
    <w:semiHidden/>
    <w:unhideWhenUsed/>
    <w:rsid w:val="000E618C"/>
    <w:rPr>
      <w:color w:val="0000FF"/>
      <w:u w:val="single"/>
    </w:rPr>
  </w:style>
  <w:style w:type="character" w:styleId="a5">
    <w:name w:val="Strong"/>
    <w:basedOn w:val="a0"/>
    <w:uiPriority w:val="22"/>
    <w:qFormat/>
    <w:rsid w:val="000E618C"/>
    <w:rPr>
      <w:b/>
      <w:bCs/>
    </w:rPr>
  </w:style>
  <w:style w:type="character" w:styleId="a6">
    <w:name w:val="Emphasis"/>
    <w:basedOn w:val="a0"/>
    <w:uiPriority w:val="20"/>
    <w:qFormat/>
    <w:rsid w:val="000E618C"/>
    <w:rPr>
      <w:i/>
      <w:iCs/>
    </w:rPr>
  </w:style>
  <w:style w:type="paragraph" w:styleId="a7">
    <w:name w:val="No Spacing"/>
    <w:uiPriority w:val="1"/>
    <w:qFormat/>
    <w:rsid w:val="00AE61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E6150"/>
    <w:pPr>
      <w:ind w:left="720"/>
      <w:contextualSpacing/>
    </w:pPr>
  </w:style>
  <w:style w:type="table" w:styleId="a9">
    <w:name w:val="Table Grid"/>
    <w:basedOn w:val="a1"/>
    <w:uiPriority w:val="59"/>
    <w:rsid w:val="00C3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6E"/>
  </w:style>
  <w:style w:type="paragraph" w:styleId="ac">
    <w:name w:val="footer"/>
    <w:basedOn w:val="a"/>
    <w:link w:val="ad"/>
    <w:uiPriority w:val="99"/>
    <w:unhideWhenUsed/>
    <w:rsid w:val="0070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6E"/>
  </w:style>
  <w:style w:type="paragraph" w:styleId="ae">
    <w:name w:val="Balloon Text"/>
    <w:basedOn w:val="a"/>
    <w:link w:val="af"/>
    <w:uiPriority w:val="99"/>
    <w:semiHidden/>
    <w:unhideWhenUsed/>
    <w:rsid w:val="003D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E6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8C"/>
  </w:style>
  <w:style w:type="character" w:styleId="a4">
    <w:name w:val="Hyperlink"/>
    <w:basedOn w:val="a0"/>
    <w:uiPriority w:val="99"/>
    <w:semiHidden/>
    <w:unhideWhenUsed/>
    <w:rsid w:val="000E618C"/>
    <w:rPr>
      <w:color w:val="0000FF"/>
      <w:u w:val="single"/>
    </w:rPr>
  </w:style>
  <w:style w:type="character" w:styleId="a5">
    <w:name w:val="Strong"/>
    <w:basedOn w:val="a0"/>
    <w:uiPriority w:val="22"/>
    <w:qFormat/>
    <w:rsid w:val="000E618C"/>
    <w:rPr>
      <w:b/>
      <w:bCs/>
    </w:rPr>
  </w:style>
  <w:style w:type="character" w:styleId="a6">
    <w:name w:val="Emphasis"/>
    <w:basedOn w:val="a0"/>
    <w:uiPriority w:val="20"/>
    <w:qFormat/>
    <w:rsid w:val="000E618C"/>
    <w:rPr>
      <w:i/>
      <w:iCs/>
    </w:rPr>
  </w:style>
  <w:style w:type="paragraph" w:styleId="a7">
    <w:name w:val="No Spacing"/>
    <w:uiPriority w:val="1"/>
    <w:qFormat/>
    <w:rsid w:val="00AE61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E6150"/>
    <w:pPr>
      <w:ind w:left="720"/>
      <w:contextualSpacing/>
    </w:pPr>
  </w:style>
  <w:style w:type="table" w:styleId="a9">
    <w:name w:val="Table Grid"/>
    <w:basedOn w:val="a1"/>
    <w:uiPriority w:val="59"/>
    <w:rsid w:val="00C3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6E"/>
  </w:style>
  <w:style w:type="paragraph" w:styleId="ac">
    <w:name w:val="footer"/>
    <w:basedOn w:val="a"/>
    <w:link w:val="ad"/>
    <w:uiPriority w:val="99"/>
    <w:unhideWhenUsed/>
    <w:rsid w:val="0070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6E"/>
  </w:style>
  <w:style w:type="paragraph" w:styleId="ae">
    <w:name w:val="Balloon Text"/>
    <w:basedOn w:val="a"/>
    <w:link w:val="af"/>
    <w:uiPriority w:val="99"/>
    <w:semiHidden/>
    <w:unhideWhenUsed/>
    <w:rsid w:val="003D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5B30-6906-47C4-B715-6A8B60DE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17</cp:revision>
  <cp:lastPrinted>2017-12-26T05:09:00Z</cp:lastPrinted>
  <dcterms:created xsi:type="dcterms:W3CDTF">2017-12-25T07:20:00Z</dcterms:created>
  <dcterms:modified xsi:type="dcterms:W3CDTF">2022-06-17T06:25:00Z</dcterms:modified>
</cp:coreProperties>
</file>